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pStyle w:val="3"/>
        <w:jc w:val="center"/>
        <w:rPr>
          <w:sz w:val="36"/>
          <w:szCs w:val="36"/>
        </w:rPr>
      </w:pPr>
    </w:p>
    <w:p>
      <w:pPr>
        <w:pStyle w:val="3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青岛市标准化研究院</w:t>
      </w:r>
    </w:p>
    <w:p>
      <w:pPr>
        <w:pStyle w:val="2"/>
        <w:jc w:val="center"/>
        <w:rPr>
          <w:sz w:val="52"/>
          <w:szCs w:val="52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202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2</w:t>
      </w:r>
      <w:r>
        <w:rPr>
          <w:rFonts w:hint="eastAsia" w:ascii="仿宋_GB2312" w:hAnsi="宋体" w:eastAsia="仿宋_GB2312"/>
          <w:b/>
          <w:sz w:val="44"/>
          <w:szCs w:val="44"/>
        </w:rPr>
        <w:t>年青岛市统一社会信用代码</w:t>
      </w: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数据分析报告</w:t>
      </w:r>
    </w:p>
    <w:p>
      <w:pPr>
        <w:pStyle w:val="4"/>
        <w:jc w:val="center"/>
      </w:pPr>
    </w:p>
    <w:p>
      <w:pPr>
        <w:pStyle w:val="4"/>
        <w:jc w:val="center"/>
      </w:pPr>
    </w:p>
    <w:p>
      <w:pPr>
        <w:pStyle w:val="4"/>
        <w:jc w:val="center"/>
      </w:pPr>
    </w:p>
    <w:p>
      <w:pPr>
        <w:pStyle w:val="4"/>
        <w:jc w:val="center"/>
      </w:pPr>
    </w:p>
    <w:p>
      <w:pPr>
        <w:pStyle w:val="4"/>
        <w:jc w:val="center"/>
      </w:pPr>
    </w:p>
    <w:p>
      <w:pPr>
        <w:pStyle w:val="4"/>
        <w:jc w:val="center"/>
      </w:pPr>
    </w:p>
    <w:p>
      <w:pPr>
        <w:pStyle w:val="4"/>
        <w:jc w:val="center"/>
      </w:pPr>
      <w:r>
        <w:rPr>
          <w:rFonts w:hint="eastAsia"/>
        </w:rPr>
        <w:t>二</w:t>
      </w:r>
      <w:r>
        <w:t>0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月</w:t>
      </w: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前言</w:t>
      </w:r>
    </w:p>
    <w:p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 xml:space="preserve">  </w:t>
      </w:r>
      <w:r>
        <w:rPr>
          <w:rFonts w:hint="eastAsia" w:ascii="仿宋_GB2312" w:hAnsi="宋体" w:eastAsia="仿宋_GB2312"/>
          <w:b/>
          <w:sz w:val="32"/>
          <w:szCs w:val="32"/>
        </w:rPr>
        <w:t>青岛市统一社会信用代码数据库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创建于</w:t>
      </w:r>
      <w:r>
        <w:rPr>
          <w:rFonts w:hint="eastAsia" w:ascii="仿宋_GB2312" w:hAnsi="宋体" w:eastAsia="仿宋_GB2312"/>
          <w:b/>
          <w:sz w:val="32"/>
          <w:szCs w:val="32"/>
        </w:rPr>
        <w:t>2015年10月1日，每日接收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各登记管理部门</w:t>
      </w:r>
      <w:r>
        <w:rPr>
          <w:rFonts w:hint="eastAsia" w:ascii="仿宋_GB2312" w:hAnsi="宋体" w:eastAsia="仿宋_GB2312"/>
          <w:b/>
          <w:sz w:val="32"/>
          <w:szCs w:val="32"/>
        </w:rPr>
        <w:t>注册登记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/>
          <w:b/>
          <w:sz w:val="32"/>
          <w:szCs w:val="32"/>
        </w:rPr>
        <w:t>统一社会信用代码数据，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保持</w:t>
      </w:r>
      <w:r>
        <w:rPr>
          <w:rFonts w:hint="eastAsia" w:ascii="仿宋_GB2312" w:hAnsi="宋体" w:eastAsia="仿宋_GB2312"/>
          <w:b/>
          <w:sz w:val="32"/>
          <w:szCs w:val="32"/>
        </w:rPr>
        <w:t>动态更新，截止到202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/>
          <w:sz w:val="32"/>
          <w:szCs w:val="32"/>
        </w:rPr>
        <w:t>年底，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数据库包含</w:t>
      </w:r>
      <w:r>
        <w:rPr>
          <w:rFonts w:hint="eastAsia" w:ascii="仿宋_GB2312" w:hAnsi="宋体" w:eastAsia="仿宋_GB2312"/>
          <w:b/>
          <w:sz w:val="32"/>
          <w:szCs w:val="32"/>
        </w:rPr>
        <w:t>各类统一社会信用代码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数据194</w:t>
      </w:r>
      <w:r>
        <w:rPr>
          <w:rFonts w:hint="eastAsia" w:ascii="仿宋_GB2312" w:hAnsi="宋体" w:eastAsia="仿宋_GB2312"/>
          <w:b/>
          <w:sz w:val="32"/>
          <w:szCs w:val="32"/>
        </w:rPr>
        <w:t>万家。</w:t>
      </w:r>
    </w:p>
    <w:p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ab/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本报告以青岛市统一社会信用代码库为数据来源，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根据</w:t>
      </w:r>
      <w:r>
        <w:rPr>
          <w:rFonts w:hint="eastAsia" w:ascii="仿宋_GB2312" w:hAnsi="宋体" w:eastAsia="仿宋_GB2312"/>
          <w:b/>
          <w:sz w:val="32"/>
          <w:szCs w:val="32"/>
        </w:rPr>
        <w:t>国民经济行业分类（GB/T 4754-2011）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法人和其他组织统一社会信用代码编码规则(GB 32100-2015)</w:t>
      </w:r>
      <w:r>
        <w:rPr>
          <w:rFonts w:hint="eastAsia" w:ascii="仿宋_GB2312" w:hAnsi="宋体" w:eastAsia="仿宋_GB2312"/>
          <w:b/>
          <w:sz w:val="32"/>
          <w:szCs w:val="32"/>
        </w:rPr>
        <w:t>，对青岛市统一代码数据库的整体分析、重点介绍了青岛市统一社会信用代码数据库的整体情况，202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青岛市</w:t>
      </w:r>
      <w:r>
        <w:rPr>
          <w:rFonts w:hint="eastAsia" w:ascii="仿宋_GB2312" w:hAnsi="宋体" w:eastAsia="仿宋_GB2312"/>
          <w:b/>
          <w:sz w:val="32"/>
          <w:szCs w:val="32"/>
        </w:rPr>
        <w:t>统一社会信用代码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企业</w:t>
      </w:r>
      <w:r>
        <w:rPr>
          <w:rFonts w:hint="eastAsia" w:ascii="仿宋_GB2312" w:hAnsi="宋体" w:eastAsia="仿宋_GB2312"/>
          <w:b/>
          <w:sz w:val="32"/>
          <w:szCs w:val="32"/>
        </w:rPr>
        <w:t>注册登记情况，同时选取部分领域对其数据增长、地域分布等方面进行分析，为政府部门提供决策信息，为社会提供参考。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ab/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</w:t>
      </w: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目 录</w:t>
      </w:r>
    </w:p>
    <w:p>
      <w:pPr>
        <w:pStyle w:val="20"/>
        <w:numPr>
          <w:ilvl w:val="0"/>
          <w:numId w:val="1"/>
        </w:numPr>
        <w:ind w:left="567" w:hanging="567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青岛市统一社会信用代码总体情况······················· 1</w:t>
      </w:r>
    </w:p>
    <w:p>
      <w:pPr>
        <w:pStyle w:val="20"/>
        <w:ind w:left="567" w:firstLine="0" w:firstLineChars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一）</w:t>
      </w:r>
      <w:r>
        <w:rPr>
          <w:rFonts w:hint="eastAsia" w:ascii="仿宋_GB2312" w:hAnsi="宋体" w:eastAsia="仿宋_GB2312"/>
          <w:sz w:val="28"/>
          <w:szCs w:val="28"/>
        </w:rPr>
        <w:t>按登记管理部门划分 ····························· 1</w:t>
      </w:r>
    </w:p>
    <w:p>
      <w:pPr>
        <w:pStyle w:val="20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二）</w:t>
      </w:r>
      <w:r>
        <w:rPr>
          <w:rFonts w:hint="eastAsia" w:ascii="仿宋_GB2312" w:eastAsia="仿宋_GB2312"/>
          <w:sz w:val="28"/>
          <w:szCs w:val="28"/>
        </w:rPr>
        <w:t>按机构类别划分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···································1</w:t>
      </w:r>
    </w:p>
    <w:p>
      <w:pPr>
        <w:pStyle w:val="20"/>
        <w:numPr>
          <w:ilvl w:val="0"/>
          <w:numId w:val="1"/>
        </w:numPr>
        <w:ind w:left="567" w:hanging="567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年青岛市统一社会信用代码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hAnsi="宋体" w:eastAsia="仿宋_GB2312"/>
          <w:sz w:val="28"/>
          <w:szCs w:val="28"/>
        </w:rPr>
        <w:t>注册数据············ 2</w:t>
      </w:r>
    </w:p>
    <w:p>
      <w:pPr>
        <w:ind w:left="56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一）年度注册分布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···································· 2</w:t>
      </w:r>
    </w:p>
    <w:p>
      <w:pPr>
        <w:ind w:left="405" w:leftChars="193" w:firstLine="140" w:firstLineChars="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二）月度注册分布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···································· 2</w:t>
      </w:r>
    </w:p>
    <w:p>
      <w:pPr>
        <w:ind w:left="405" w:leftChars="193" w:firstLine="140" w:firstLineChars="5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三）地域分布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········································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</w:p>
    <w:p>
      <w:pPr>
        <w:ind w:left="405" w:leftChars="193" w:firstLine="140" w:firstLineChars="5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（四）注册资金分布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/>
          <w:sz w:val="28"/>
          <w:szCs w:val="28"/>
        </w:rPr>
        <w:t>、 三大产业············································ 4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一）三大产业分布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二）</w:t>
      </w:r>
      <w:r>
        <w:rPr>
          <w:rFonts w:hint="eastAsia" w:ascii="仿宋_GB2312" w:hAnsi="宋体" w:eastAsia="仿宋_GB2312"/>
          <w:sz w:val="28"/>
          <w:szCs w:val="28"/>
        </w:rPr>
        <w:t>农、林、牧、渔业·</w:t>
      </w:r>
      <w:r>
        <w:rPr>
          <w:rFonts w:hint="eastAsia" w:ascii="仿宋_GB2312" w:hAnsi="宋体" w:eastAsia="仿宋_GB2312"/>
          <w:b/>
          <w:sz w:val="28"/>
          <w:szCs w:val="28"/>
        </w:rPr>
        <w:t>··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三）</w:t>
      </w:r>
      <w:r>
        <w:rPr>
          <w:rFonts w:hint="eastAsia" w:ascii="仿宋_GB2312" w:hAnsi="宋体" w:eastAsia="仿宋_GB2312"/>
          <w:sz w:val="28"/>
          <w:szCs w:val="28"/>
        </w:rPr>
        <w:t>第二产业········································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</w:p>
    <w:p>
      <w:pPr>
        <w:ind w:left="560" w:hanging="560" w:hanging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四、电子商务领域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7（一）年度注册分布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</w:p>
    <w:p>
      <w:pPr>
        <w:ind w:left="560" w:hanging="560" w:hanging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（二）2022年注册企业地域分布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·························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</w:p>
    <w:p>
      <w:pPr>
        <w:numPr>
          <w:ilvl w:val="0"/>
          <w:numId w:val="2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大数据和云计算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</w:p>
    <w:p>
      <w:pPr>
        <w:numPr>
          <w:ilvl w:val="0"/>
          <w:numId w:val="0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（一）年度注册分布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</w:p>
    <w:p>
      <w:pPr>
        <w:numPr>
          <w:ilvl w:val="0"/>
          <w:numId w:val="0"/>
        </w:numPr>
        <w:ind w:left="840" w:hanging="840" w:hangingChars="3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（二）业务分布情况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</w:p>
    <w:p>
      <w:pPr>
        <w:numPr>
          <w:ilvl w:val="0"/>
          <w:numId w:val="0"/>
        </w:numPr>
        <w:ind w:left="840" w:hanging="840" w:hangingChars="3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（三）2022年注册企业地域分布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·························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</w:p>
    <w:p>
      <w:pPr>
        <w:numPr>
          <w:ilvl w:val="0"/>
          <w:numId w:val="2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托育、养老服务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</w:p>
    <w:p>
      <w:pPr>
        <w:numPr>
          <w:ilvl w:val="0"/>
          <w:numId w:val="3"/>
        </w:num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年度注册分布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</w:p>
    <w:p>
      <w:pPr>
        <w:numPr>
          <w:ilvl w:val="0"/>
          <w:numId w:val="3"/>
        </w:num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2022年注册企业地域分布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························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金融业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</w:t>
      </w:r>
    </w:p>
    <w:p>
      <w:pPr>
        <w:numPr>
          <w:ilvl w:val="0"/>
          <w:numId w:val="0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（一）金融企业地域分布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</w:t>
      </w:r>
    </w:p>
    <w:p>
      <w:pPr>
        <w:numPr>
          <w:ilvl w:val="0"/>
          <w:numId w:val="0"/>
        </w:numPr>
        <w:ind w:firstLine="56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（二）年度注册分布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···································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11</w:t>
      </w:r>
    </w:p>
    <w:p>
      <w:pPr>
        <w:numPr>
          <w:ilvl w:val="0"/>
          <w:numId w:val="0"/>
        </w:numPr>
        <w:ind w:firstLine="56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（二）2022年注册企业地域分布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··························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11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印刷业及造纸和纸制品业</w:t>
      </w:r>
      <w:r>
        <w:rPr>
          <w:rFonts w:hint="eastAsia" w:ascii="仿宋_GB2312" w:hAnsi="宋体" w:eastAsia="仿宋_GB2312"/>
          <w:sz w:val="28"/>
          <w:szCs w:val="28"/>
        </w:rPr>
        <w:t xml:space="preserve">······························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</w:t>
      </w:r>
    </w:p>
    <w:p>
      <w:pPr>
        <w:numPr>
          <w:ilvl w:val="0"/>
          <w:numId w:val="0"/>
        </w:numPr>
        <w:ind w:leftChars="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（一）地域分布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·······································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</w:t>
      </w:r>
    </w:p>
    <w:p>
      <w:pPr>
        <w:numPr>
          <w:ilvl w:val="0"/>
          <w:numId w:val="0"/>
        </w:numPr>
        <w:ind w:leftChars="0" w:firstLine="56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（二）年度注册分布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···································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</w:t>
      </w:r>
    </w:p>
    <w:p>
      <w:pPr>
        <w:numPr>
          <w:ilvl w:val="0"/>
          <w:numId w:val="0"/>
        </w:numPr>
        <w:ind w:leftChars="0" w:firstLine="56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（三）2022年注册企业经济行业分布</w:t>
      </w:r>
      <w:r>
        <w:rPr>
          <w:rFonts w:hint="eastAsia" w:ascii="仿宋_GB2312" w:hAnsi="宋体" w:eastAsia="仿宋_GB2312"/>
          <w:sz w:val="28"/>
          <w:szCs w:val="28"/>
        </w:rPr>
        <w:t>····················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13</w:t>
      </w:r>
    </w:p>
    <w:p>
      <w:pPr>
        <w:rPr>
          <w:rFonts w:hint="default" w:ascii="仿宋_GB2312" w:eastAsia="仿宋_GB2312" w:hAnsiTheme="minorEastAsia"/>
          <w:sz w:val="28"/>
          <w:szCs w:val="28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709" w:right="1800" w:bottom="284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九</w:t>
      </w:r>
      <w:r>
        <w:rPr>
          <w:rFonts w:hint="eastAsia" w:ascii="仿宋_GB2312" w:eastAsia="仿宋_GB2312"/>
          <w:sz w:val="28"/>
          <w:szCs w:val="28"/>
        </w:rPr>
        <w:t>、总结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t>················································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13</w:t>
      </w:r>
    </w:p>
    <w:p>
      <w:pPr>
        <w:numPr>
          <w:ilvl w:val="0"/>
          <w:numId w:val="4"/>
        </w:numPr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b/>
          <w:sz w:val="32"/>
          <w:szCs w:val="30"/>
          <w:lang w:val="en-US" w:eastAsia="zh-CN"/>
        </w:rPr>
        <w:t>青岛市统一社会信用代码</w:t>
      </w:r>
      <w:r>
        <w:rPr>
          <w:rFonts w:hint="eastAsia" w:ascii="黑体" w:hAnsi="黑体" w:eastAsia="黑体" w:cs="黑体"/>
          <w:b/>
          <w:sz w:val="32"/>
          <w:szCs w:val="30"/>
        </w:rPr>
        <w:t>总体情况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截止到202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底，青岛市统一社会信用代码数据库有统一代码数据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1942128</w:t>
      </w:r>
      <w:r>
        <w:rPr>
          <w:rFonts w:hint="eastAsia" w:ascii="仿宋_GB2312" w:eastAsia="仿宋_GB2312"/>
          <w:sz w:val="28"/>
          <w:szCs w:val="28"/>
        </w:rPr>
        <w:t>家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643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32"/>
          <w:szCs w:val="30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0"/>
          <w:lang w:val="en-US" w:eastAsia="zh-CN"/>
        </w:rPr>
        <w:t>一）</w:t>
      </w:r>
      <w:r>
        <w:rPr>
          <w:rFonts w:hint="eastAsia" w:ascii="楷体" w:hAnsi="楷体" w:eastAsia="楷体" w:cs="楷体"/>
          <w:b/>
          <w:sz w:val="32"/>
          <w:szCs w:val="30"/>
        </w:rPr>
        <w:t>按登记管理部门划分</w:t>
      </w:r>
    </w:p>
    <w:p>
      <w:pPr>
        <w:ind w:firstLine="560" w:firstLineChars="200"/>
        <w:rPr>
          <w:rFonts w:ascii="仿宋_GB2312" w:eastAsia="仿宋_GB2312"/>
          <w:sz w:val="10"/>
          <w:szCs w:val="10"/>
        </w:rPr>
      </w:pPr>
      <w:r>
        <w:rPr>
          <w:rFonts w:hint="eastAsia" w:ascii="仿宋_GB2312" w:eastAsia="仿宋_GB2312"/>
          <w:sz w:val="28"/>
          <w:szCs w:val="28"/>
        </w:rPr>
        <w:t>按登记管理部门划分，市场监督管理部门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1910762</w:t>
      </w:r>
      <w:r>
        <w:rPr>
          <w:rFonts w:hint="eastAsia" w:ascii="仿宋_GB2312" w:eastAsia="仿宋_GB2312"/>
          <w:sz w:val="28"/>
          <w:szCs w:val="28"/>
        </w:rPr>
        <w:t>家，机构编制部门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5362</w:t>
      </w:r>
      <w:r>
        <w:rPr>
          <w:rFonts w:hint="eastAsia" w:ascii="仿宋_GB2312" w:eastAsia="仿宋_GB2312"/>
          <w:sz w:val="28"/>
          <w:szCs w:val="28"/>
        </w:rPr>
        <w:t>家，民政部门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11949</w:t>
      </w:r>
      <w:r>
        <w:rPr>
          <w:rFonts w:hint="eastAsia" w:ascii="仿宋_GB2312" w:eastAsia="仿宋_GB2312"/>
          <w:sz w:val="28"/>
          <w:szCs w:val="28"/>
        </w:rPr>
        <w:t>家，工会部门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7277</w:t>
      </w:r>
      <w:r>
        <w:rPr>
          <w:rFonts w:hint="eastAsia" w:ascii="仿宋_GB2312" w:eastAsia="仿宋_GB2312"/>
          <w:sz w:val="28"/>
          <w:szCs w:val="28"/>
        </w:rPr>
        <w:t>家，农业农村局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6778</w:t>
      </w:r>
      <w:r>
        <w:rPr>
          <w:rFonts w:hint="eastAsia" w:ascii="仿宋_GB2312" w:eastAsia="仿宋_GB2312"/>
          <w:sz w:val="28"/>
          <w:szCs w:val="28"/>
        </w:rPr>
        <w:t>家，如下表所示：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表1:青岛市统一社会信用代码数据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登记</w:t>
      </w:r>
      <w:r>
        <w:rPr>
          <w:rFonts w:hint="eastAsia" w:ascii="仿宋_GB2312" w:eastAsia="仿宋_GB2312"/>
          <w:sz w:val="24"/>
          <w:szCs w:val="24"/>
        </w:rPr>
        <w:t xml:space="preserve">管理部门分类表 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7140"/>
        </w:tabs>
        <w:rPr>
          <w:rFonts w:ascii="宋体"/>
          <w:b/>
          <w:sz w:val="28"/>
          <w:szCs w:val="28"/>
        </w:rPr>
      </w:pPr>
      <w:r>
        <w:drawing>
          <wp:inline distT="0" distB="0" distL="114300" distR="114300">
            <wp:extent cx="5271135" cy="870585"/>
            <wp:effectExtent l="0" t="0" r="5715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3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7140"/>
        </w:tabs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楷体"/>
          <w:b/>
          <w:sz w:val="32"/>
          <w:szCs w:val="32"/>
        </w:rPr>
        <w:t>按机构类别划分</w:t>
      </w:r>
    </w:p>
    <w:p>
      <w:pPr>
        <w:tabs>
          <w:tab w:val="left" w:pos="530"/>
          <w:tab w:val="left" w:pos="1680"/>
          <w:tab w:val="left" w:pos="2100"/>
          <w:tab w:val="left" w:pos="2520"/>
          <w:tab w:val="left" w:pos="2940"/>
          <w:tab w:val="left" w:pos="3360"/>
          <w:tab w:val="left" w:pos="7140"/>
        </w:tabs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sz w:val="24"/>
          <w:szCs w:val="24"/>
        </w:rPr>
        <w:t>表2:青岛市统一社会信用代码数据机构类别分类表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7140"/>
        </w:tabs>
        <w:rPr>
          <w:rFonts w:ascii="仿宋_GB2312" w:eastAsia="仿宋_GB2312"/>
          <w:b/>
          <w:sz w:val="32"/>
          <w:szCs w:val="30"/>
        </w:rPr>
      </w:pPr>
      <w:r>
        <w:drawing>
          <wp:inline distT="0" distB="0" distL="114300" distR="114300">
            <wp:extent cx="5377815" cy="4410710"/>
            <wp:effectExtent l="0" t="0" r="13335" b="889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441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rPr>
          <w:rFonts w:hint="eastAsia" w:ascii="黑体" w:hAnsi="黑体" w:eastAsia="黑体" w:cs="黑体"/>
          <w:b/>
          <w:sz w:val="32"/>
          <w:szCs w:val="28"/>
        </w:rPr>
      </w:pPr>
      <w:bookmarkStart w:id="0" w:name="_MON_1708458469"/>
      <w:bookmarkEnd w:id="0"/>
      <w:r>
        <w:rPr>
          <w:rFonts w:hint="eastAsia" w:ascii="黑体" w:hAnsi="黑体" w:eastAsia="黑体" w:cs="黑体"/>
          <w:b/>
          <w:sz w:val="32"/>
          <w:szCs w:val="28"/>
        </w:rPr>
        <w:t>202</w:t>
      </w: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2"/>
          <w:szCs w:val="28"/>
        </w:rPr>
        <w:t>年青岛市统一社会信用代码企业注册数据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sz w:val="32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（一）年度注册分布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2022年青岛市统一社会信用代码企业注册106303家，比2021年减少19367家，降幅为15.41%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000625" cy="273367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840" w:leftChars="0" w:firstLine="420"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bCs/>
          <w:sz w:val="24"/>
          <w:szCs w:val="24"/>
        </w:rPr>
        <w:t xml:space="preserve"> 青岛市统一社会信用代码企业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年度</w:t>
      </w:r>
      <w:r>
        <w:rPr>
          <w:rFonts w:hint="eastAsia" w:ascii="仿宋_GB2312" w:eastAsia="仿宋_GB2312"/>
          <w:bCs/>
          <w:sz w:val="24"/>
          <w:szCs w:val="24"/>
        </w:rPr>
        <w:t>注册数据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ind w:firstLine="643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32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二）</w:t>
      </w:r>
      <w:r>
        <w:rPr>
          <w:rFonts w:hint="eastAsia" w:ascii="楷体" w:hAnsi="楷体" w:eastAsia="楷体" w:cs="楷体"/>
          <w:b/>
          <w:sz w:val="32"/>
          <w:szCs w:val="28"/>
        </w:rPr>
        <w:t>月度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注册</w:t>
      </w:r>
      <w:r>
        <w:rPr>
          <w:rFonts w:hint="eastAsia" w:ascii="楷体" w:hAnsi="楷体" w:eastAsia="楷体" w:cs="楷体"/>
          <w:b/>
          <w:sz w:val="32"/>
          <w:szCs w:val="28"/>
        </w:rPr>
        <w:t>分布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如图2所示，202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年，注册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eastAsia="仿宋_GB2312"/>
          <w:sz w:val="28"/>
          <w:szCs w:val="28"/>
        </w:rPr>
        <w:t>最多的月份为3月、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最低的为2月、12月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5"/>
        <w:rPr>
          <w:rFonts w:ascii="仿宋_GB2312" w:eastAsia="仿宋_GB2312"/>
          <w:sz w:val="24"/>
          <w:szCs w:val="24"/>
        </w:rPr>
      </w:pPr>
      <w:bookmarkStart w:id="1" w:name="_MON_1708497652"/>
      <w:bookmarkEnd w:id="1"/>
      <w:r>
        <w:drawing>
          <wp:inline distT="0" distB="0" distL="114300" distR="114300">
            <wp:extent cx="5273675" cy="2769235"/>
            <wp:effectExtent l="0" t="0" r="3175" b="1206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 w:ascii="仿宋_GB2312" w:eastAsia="仿宋_GB2312"/>
          <w:sz w:val="24"/>
          <w:szCs w:val="24"/>
        </w:rPr>
        <w:t>图2.</w:t>
      </w:r>
      <w:r>
        <w:rPr>
          <w:rFonts w:hint="eastAsia" w:ascii="仿宋_GB2312" w:eastAsia="仿宋_GB2312"/>
          <w:bCs/>
          <w:sz w:val="24"/>
          <w:szCs w:val="24"/>
        </w:rPr>
        <w:t xml:space="preserve"> 202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bCs/>
          <w:sz w:val="24"/>
          <w:szCs w:val="24"/>
        </w:rPr>
        <w:t>年青岛市统一社会信用代码企业注册数据月度分布</w:t>
      </w:r>
    </w:p>
    <w:p>
      <w:pPr>
        <w:ind w:firstLine="643" w:firstLineChars="200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28"/>
          <w:lang w:val="en-US" w:eastAsia="zh-CN"/>
        </w:rPr>
        <w:t>三）</w:t>
      </w:r>
      <w:r>
        <w:rPr>
          <w:rFonts w:hint="eastAsia" w:ascii="仿宋_GB2312" w:eastAsia="仿宋_GB2312"/>
          <w:b/>
          <w:sz w:val="32"/>
          <w:szCs w:val="28"/>
        </w:rPr>
        <w:t>地域分布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年注册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eastAsia="仿宋_GB2312"/>
          <w:sz w:val="28"/>
          <w:szCs w:val="28"/>
        </w:rPr>
        <w:t>主要分布在西海岸新区、城阳区、市北区、胶州市。</w:t>
      </w:r>
    </w:p>
    <w:p>
      <w:pPr>
        <w:ind w:firstLine="630" w:firstLineChars="300"/>
        <w:rPr>
          <w:rFonts w:ascii="宋体"/>
          <w:sz w:val="28"/>
          <w:szCs w:val="28"/>
        </w:rPr>
      </w:pPr>
      <w:r>
        <w:drawing>
          <wp:inline distT="0" distB="0" distL="114300" distR="114300">
            <wp:extent cx="5272405" cy="2987040"/>
            <wp:effectExtent l="0" t="0" r="4445" b="3810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20" w:leftChars="343"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图3. 202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8"/>
        </w:rPr>
        <w:t>年青岛市统一社会信用代码企业注册数据地域分布</w:t>
      </w:r>
    </w:p>
    <w:p>
      <w:pPr>
        <w:ind w:left="720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四）</w:t>
      </w:r>
      <w:r>
        <w:rPr>
          <w:rFonts w:hint="eastAsia" w:ascii="仿宋_GB2312" w:eastAsia="仿宋_GB2312"/>
          <w:b/>
          <w:sz w:val="32"/>
          <w:szCs w:val="28"/>
        </w:rPr>
        <w:t>注册资金分布</w:t>
      </w:r>
    </w:p>
    <w:p>
      <w:pPr>
        <w:ind w:left="420" w:firstLine="42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表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：202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4"/>
        </w:rPr>
        <w:t>年青岛市统一社会信用代码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注册资金</w:t>
      </w:r>
      <w:r>
        <w:rPr>
          <w:rFonts w:hint="eastAsia" w:ascii="仿宋_GB2312" w:eastAsia="仿宋_GB2312"/>
          <w:sz w:val="24"/>
          <w:szCs w:val="24"/>
        </w:rPr>
        <w:t>分类表</w:t>
      </w:r>
    </w:p>
    <w:p>
      <w:pPr>
        <w:rPr>
          <w:rFonts w:ascii="宋体"/>
          <w:sz w:val="28"/>
          <w:szCs w:val="28"/>
        </w:rPr>
      </w:pPr>
      <w:r>
        <w:drawing>
          <wp:inline distT="0" distB="0" distL="114300" distR="114300">
            <wp:extent cx="5744845" cy="3803015"/>
            <wp:effectExtent l="0" t="0" r="8255" b="6985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4845" cy="380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b/>
          <w:sz w:val="32"/>
          <w:szCs w:val="28"/>
        </w:rPr>
        <w:t>三大产业</w:t>
      </w:r>
    </w:p>
    <w:p>
      <w:pPr>
        <w:ind w:firstLine="643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32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一）三大产业分布</w:t>
      </w:r>
      <w:r>
        <w:rPr>
          <w:rFonts w:hint="eastAsia" w:ascii="仿宋_GB2312" w:eastAsia="仿宋_GB2312"/>
          <w:b/>
          <w:sz w:val="28"/>
          <w:szCs w:val="28"/>
        </w:rPr>
        <w:tab/>
      </w:r>
      <w:r>
        <w:rPr>
          <w:rFonts w:hint="eastAsia" w:ascii="仿宋_GB2312" w:eastAsia="仿宋_GB2312"/>
          <w:b/>
          <w:sz w:val="28"/>
          <w:szCs w:val="28"/>
        </w:rPr>
        <w:tab/>
      </w:r>
    </w:p>
    <w:p>
      <w:pPr>
        <w:ind w:firstLine="570"/>
        <w:rPr>
          <w:rFonts w:ascii="宋体"/>
          <w:sz w:val="28"/>
          <w:szCs w:val="28"/>
        </w:rPr>
      </w:pPr>
      <w:r>
        <w:drawing>
          <wp:inline distT="0" distB="0" distL="114300" distR="114300">
            <wp:extent cx="4791075" cy="3105150"/>
            <wp:effectExtent l="0" t="0" r="9525" b="0"/>
            <wp:docPr id="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9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图4.三大产业分布</w:t>
      </w:r>
    </w:p>
    <w:p>
      <w:pPr>
        <w:numPr>
          <w:ilvl w:val="0"/>
          <w:numId w:val="5"/>
        </w:num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农、林、牧、渔业</w:t>
      </w:r>
    </w:p>
    <w:p>
      <w:pPr>
        <w:numPr>
          <w:ilvl w:val="0"/>
          <w:numId w:val="0"/>
        </w:numPr>
        <w:ind w:firstLine="643" w:firstLineChars="200"/>
        <w:jc w:val="left"/>
        <w:rPr>
          <w:rFonts w:ascii="宋体"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年度注册数据</w:t>
      </w:r>
      <w:r>
        <w:rPr>
          <w:rFonts w:hint="eastAsia" w:ascii="仿宋_GB2312" w:eastAsia="仿宋_GB2312"/>
          <w:b/>
          <w:sz w:val="32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年，青岛市统一社会信用代码农、林、牧、渔业注册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684</w:t>
      </w:r>
      <w:r>
        <w:rPr>
          <w:rFonts w:hint="eastAsia" w:ascii="仿宋_GB2312" w:eastAsia="仿宋_GB2312"/>
          <w:sz w:val="28"/>
          <w:szCs w:val="28"/>
        </w:rPr>
        <w:t>家，比202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年同期减少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349</w:t>
      </w:r>
      <w:r>
        <w:rPr>
          <w:rFonts w:hint="eastAsia" w:ascii="仿宋_GB2312" w:eastAsia="仿宋_GB2312"/>
          <w:sz w:val="28"/>
          <w:szCs w:val="28"/>
        </w:rPr>
        <w:t>家</w:t>
      </w:r>
      <w:r>
        <w:rPr>
          <w:rFonts w:hint="eastAsia" w:ascii="仿宋_GB2312" w:eastAsia="仿宋_GB2312"/>
          <w:b/>
          <w:sz w:val="32"/>
          <w:szCs w:val="28"/>
        </w:rPr>
        <w:t>。</w:t>
      </w:r>
      <w:r>
        <w:drawing>
          <wp:inline distT="0" distB="0" distL="114300" distR="114300">
            <wp:extent cx="5269865" cy="3094355"/>
            <wp:effectExtent l="0" t="0" r="6985" b="10795"/>
            <wp:docPr id="3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200" w:firstLineChars="5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图5. 青岛市统一社会信用代码农林牧渔业年度注册数据</w:t>
      </w:r>
    </w:p>
    <w:p>
      <w:pPr>
        <w:ind w:firstLine="729" w:firstLineChars="227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729" w:firstLineChars="227"/>
        <w:rPr>
          <w:rFonts w:ascii="仿宋_GB2312" w:eastAsia="仿宋_GB2312"/>
          <w:color w:val="FF0000"/>
          <w:szCs w:val="28"/>
        </w:rPr>
      </w:pPr>
      <w:r>
        <w:rPr>
          <w:rFonts w:hint="eastAsia" w:ascii="仿宋_GB2312" w:eastAsia="仿宋_GB2312"/>
          <w:b/>
          <w:sz w:val="32"/>
          <w:szCs w:val="32"/>
        </w:rPr>
        <w:t>经济行业分布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年，青岛市统一社会信用代码农、林、牧、渔业注册数据按经济行业分布从高到低，分别为农业、农林牧渔服务业、畜牧业、渔业、林业。</w:t>
      </w:r>
    </w:p>
    <w:p>
      <w:pPr>
        <w:ind w:firstLine="570"/>
        <w:rPr>
          <w:rFonts w:ascii="仿宋_GB2312" w:eastAsia="仿宋_GB2312"/>
          <w:b/>
          <w:color w:val="FF0000"/>
          <w:sz w:val="32"/>
          <w:szCs w:val="28"/>
        </w:rPr>
      </w:pPr>
      <w:r>
        <w:drawing>
          <wp:inline distT="0" distB="0" distL="114300" distR="114300">
            <wp:extent cx="5086350" cy="3276600"/>
            <wp:effectExtent l="0" t="0" r="0" b="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20" w:leftChars="343" w:firstLine="480" w:firstLineChars="200"/>
        <w:rPr>
          <w:rFonts w:ascii="仿宋_GB2312" w:eastAsia="仿宋_GB2312"/>
          <w:b/>
          <w:color w:val="FF0000"/>
          <w:sz w:val="24"/>
          <w:szCs w:val="28"/>
        </w:rPr>
      </w:pPr>
      <w:r>
        <w:rPr>
          <w:rFonts w:hint="eastAsia" w:ascii="仿宋_GB2312" w:eastAsia="仿宋_GB2312"/>
          <w:sz w:val="24"/>
          <w:szCs w:val="24"/>
        </w:rPr>
        <w:t xml:space="preserve">图6.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2022年</w:t>
      </w:r>
      <w:r>
        <w:rPr>
          <w:rFonts w:hint="eastAsia" w:ascii="仿宋_GB2312" w:eastAsia="仿宋_GB2312"/>
          <w:sz w:val="24"/>
          <w:szCs w:val="24"/>
        </w:rPr>
        <w:t>青岛市统一社会信用代码农林牧渔业经济行业分布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28"/>
        </w:rPr>
      </w:pPr>
      <w:r>
        <w:rPr>
          <w:rFonts w:hint="eastAsia" w:ascii="黑体" w:hAnsi="黑体" w:eastAsia="黑体" w:cs="黑体"/>
          <w:b/>
          <w:sz w:val="32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三）</w:t>
      </w:r>
      <w:r>
        <w:rPr>
          <w:rFonts w:hint="eastAsia" w:ascii="黑体" w:hAnsi="黑体" w:eastAsia="黑体" w:cs="黑体"/>
          <w:b/>
          <w:sz w:val="32"/>
          <w:szCs w:val="28"/>
        </w:rPr>
        <w:t>第二产业</w:t>
      </w:r>
    </w:p>
    <w:p>
      <w:pPr>
        <w:ind w:firstLine="643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经济行业分布</w:t>
      </w:r>
      <w:r>
        <w:rPr>
          <w:rFonts w:hint="eastAsia" w:ascii="仿宋_GB2312" w:eastAsia="仿宋_GB2312"/>
          <w:b/>
          <w:sz w:val="32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年青岛市统一社会信用代码第二产业分布为建筑业、制造业、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电力、热力、燃气及水生产和供应业、采矿业。</w:t>
      </w:r>
    </w:p>
    <w:p>
      <w:pPr>
        <w:ind w:firstLine="570"/>
        <w:rPr>
          <w:rFonts w:ascii="宋体"/>
          <w:sz w:val="28"/>
          <w:szCs w:val="28"/>
        </w:rPr>
      </w:pPr>
      <w:r>
        <w:drawing>
          <wp:inline distT="0" distB="0" distL="114300" distR="114300">
            <wp:extent cx="4714875" cy="2924810"/>
            <wp:effectExtent l="0" t="0" r="9525" b="889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20"/>
        <w:rPr>
          <w:rFonts w:ascii="仿宋_GB2312" w:eastAsia="仿宋_GB2312"/>
          <w:sz w:val="24"/>
          <w:szCs w:val="24"/>
        </w:rPr>
      </w:pP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>图7. 202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4"/>
        </w:rPr>
        <w:t>年青岛市统一社会信用代码第二产业分布</w:t>
      </w:r>
    </w:p>
    <w:p>
      <w:pPr>
        <w:ind w:firstLine="57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宋体"/>
          <w:sz w:val="28"/>
          <w:szCs w:val="28"/>
        </w:rPr>
        <w:t xml:space="preserve">   </w:t>
      </w:r>
      <w:r>
        <w:rPr>
          <w:rFonts w:hint="eastAsia" w:ascii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4"/>
          <w:szCs w:val="24"/>
        </w:rPr>
        <w:t>注：电热气及水为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电力、热力、燃气及水生产和供应业</w:t>
      </w:r>
    </w:p>
    <w:p>
      <w:pPr>
        <w:ind w:firstLine="643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制造业分布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制造业中，排名前三的经济行业为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金属制品业</w:t>
      </w:r>
      <w:r>
        <w:rPr>
          <w:rFonts w:hint="eastAsia" w:ascii="仿宋_GB2312" w:eastAsia="仿宋_GB2312"/>
          <w:sz w:val="28"/>
          <w:szCs w:val="28"/>
        </w:rPr>
        <w:t>、通用设备制造业、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专用设备制造业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rPr>
          <w:rFonts w:ascii="宋体"/>
          <w:sz w:val="28"/>
          <w:szCs w:val="28"/>
        </w:rPr>
      </w:pPr>
      <w:r>
        <w:drawing>
          <wp:inline distT="0" distB="0" distL="114300" distR="114300">
            <wp:extent cx="5273675" cy="5128895"/>
            <wp:effectExtent l="0" t="0" r="3175" b="14605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12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048" w:firstLineChars="437"/>
        <w:rPr>
          <w:rFonts w:ascii="宋体"/>
          <w:sz w:val="28"/>
          <w:szCs w:val="28"/>
        </w:rPr>
      </w:pPr>
      <w:r>
        <w:rPr>
          <w:rFonts w:hint="eastAsia" w:ascii="仿宋_GB2312" w:eastAsia="仿宋_GB2312"/>
          <w:sz w:val="24"/>
          <w:szCs w:val="24"/>
        </w:rPr>
        <w:t>图8. 20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22</w:t>
      </w:r>
      <w:r>
        <w:rPr>
          <w:rFonts w:hint="eastAsia" w:ascii="仿宋_GB2312" w:eastAsia="仿宋_GB2312"/>
          <w:sz w:val="24"/>
          <w:szCs w:val="24"/>
        </w:rPr>
        <w:t>年青岛市统一社会信用代码制造业经济行业分布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铁路、船舶、航空航天和其他运输设备制造业</w:t>
      </w:r>
    </w:p>
    <w:p>
      <w:pPr>
        <w:ind w:firstLine="525" w:firstLineChars="250"/>
        <w:rPr>
          <w:rFonts w:ascii="宋体"/>
          <w:sz w:val="28"/>
          <w:szCs w:val="28"/>
        </w:rPr>
      </w:pPr>
      <w:r>
        <w:drawing>
          <wp:inline distT="0" distB="0" distL="114300" distR="114300">
            <wp:extent cx="5269865" cy="1936750"/>
            <wp:effectExtent l="0" t="0" r="6985" b="635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140" w:firstLineChars="475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图9. 铁路、船舶、航空航天和其他运输设备制造业分布</w:t>
      </w:r>
    </w:p>
    <w:p>
      <w:pPr>
        <w:rPr>
          <w:rFonts w:ascii="宋体"/>
          <w:sz w:val="15"/>
          <w:szCs w:val="15"/>
        </w:rPr>
      </w:pPr>
    </w:p>
    <w:p>
      <w:pPr>
        <w:rPr>
          <w:rFonts w:hint="eastAsia" w:ascii="仿宋_GB2312" w:eastAsia="仿宋_GB2312"/>
          <w:b/>
          <w:sz w:val="32"/>
          <w:szCs w:val="28"/>
        </w:rPr>
      </w:pPr>
    </w:p>
    <w:p>
      <w:pP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b/>
          <w:sz w:val="32"/>
          <w:szCs w:val="28"/>
        </w:rPr>
        <w:t>电子商务</w:t>
      </w: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领域</w:t>
      </w:r>
    </w:p>
    <w:p>
      <w:pPr>
        <w:ind w:firstLine="643" w:firstLineChars="200"/>
        <w:rPr>
          <w:rFonts w:hint="eastAsia" w:ascii="楷体" w:hAnsi="楷体" w:eastAsia="楷体" w:cs="楷体"/>
          <w:b/>
          <w:sz w:val="32"/>
          <w:szCs w:val="28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一）</w:t>
      </w:r>
      <w:r>
        <w:rPr>
          <w:rFonts w:hint="eastAsia" w:ascii="楷体" w:hAnsi="楷体" w:eastAsia="楷体" w:cs="楷体"/>
          <w:b/>
          <w:sz w:val="32"/>
          <w:szCs w:val="28"/>
        </w:rPr>
        <w:t>年度注册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分布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从2015年到202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8"/>
          <w:szCs w:val="28"/>
        </w:rPr>
        <w:t>年，青岛市电子商务注册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企业一直保持</w:t>
      </w:r>
      <w:r>
        <w:rPr>
          <w:rFonts w:hint="eastAsia" w:ascii="仿宋_GB2312" w:eastAsia="仿宋_GB2312" w:hAnsiTheme="minorEastAsia"/>
          <w:sz w:val="28"/>
          <w:szCs w:val="28"/>
        </w:rPr>
        <w:t>增长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态势</w:t>
      </w:r>
      <w:r>
        <w:rPr>
          <w:rFonts w:hint="eastAsia" w:ascii="仿宋_GB2312" w:eastAsia="仿宋_GB2312" w:hAnsiTheme="minorEastAsia"/>
          <w:sz w:val="28"/>
          <w:szCs w:val="28"/>
        </w:rPr>
        <w:t>，202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hAnsiTheme="minorEastAsia"/>
          <w:sz w:val="28"/>
          <w:szCs w:val="28"/>
        </w:rPr>
        <w:t>年电子商务注册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企业16537</w:t>
      </w:r>
      <w:r>
        <w:rPr>
          <w:rFonts w:hint="eastAsia" w:ascii="仿宋_GB2312" w:eastAsia="仿宋_GB2312" w:hAnsiTheme="minorEastAsia"/>
          <w:sz w:val="28"/>
          <w:szCs w:val="28"/>
        </w:rPr>
        <w:t>家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，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比2021年同期增长870家</w:t>
      </w:r>
      <w:r>
        <w:rPr>
          <w:rFonts w:hint="eastAsia" w:ascii="仿宋_GB2312" w:eastAsia="仿宋_GB2312" w:hAnsiTheme="minorEastAsia"/>
          <w:sz w:val="28"/>
          <w:szCs w:val="28"/>
        </w:rPr>
        <w:t>。</w:t>
      </w:r>
    </w:p>
    <w:p>
      <w:pPr>
        <w:ind w:firstLine="525" w:firstLineChars="250"/>
        <w:rPr>
          <w:rFonts w:ascii="宋体"/>
          <w:sz w:val="28"/>
          <w:szCs w:val="28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4429125" cy="2857500"/>
            <wp:effectExtent l="0" t="0" r="9525" b="0"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4"/>
          <w:szCs w:val="28"/>
        </w:rPr>
        <w:t>图10.青岛市统一社会信用代码电子商务年度注册数据</w:t>
      </w:r>
    </w:p>
    <w:p>
      <w:pPr>
        <w:ind w:firstLine="643" w:firstLineChars="200"/>
        <w:rPr>
          <w:rFonts w:hint="eastAsia" w:ascii="楷体" w:hAnsi="楷体" w:eastAsia="楷体" w:cs="楷体"/>
          <w:b/>
          <w:sz w:val="32"/>
          <w:szCs w:val="28"/>
        </w:rPr>
      </w:pPr>
      <w:r>
        <w:rPr>
          <w:rFonts w:hint="eastAsia" w:ascii="楷体" w:hAnsi="楷体" w:eastAsia="楷体" w:cs="楷体"/>
          <w:b/>
          <w:sz w:val="32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二）</w:t>
      </w:r>
      <w:r>
        <w:rPr>
          <w:rFonts w:hint="eastAsia" w:ascii="楷体" w:hAnsi="楷体" w:eastAsia="楷体" w:cs="楷体"/>
          <w:b/>
          <w:sz w:val="32"/>
          <w:szCs w:val="28"/>
        </w:rPr>
        <w:t>202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/>
          <w:sz w:val="32"/>
          <w:szCs w:val="28"/>
        </w:rPr>
        <w:t>年注册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企业</w:t>
      </w:r>
      <w:r>
        <w:rPr>
          <w:rFonts w:hint="eastAsia" w:ascii="楷体" w:hAnsi="楷体" w:eastAsia="楷体" w:cs="楷体"/>
          <w:b/>
          <w:sz w:val="32"/>
          <w:szCs w:val="28"/>
        </w:rPr>
        <w:t>地域分布</w:t>
      </w:r>
    </w:p>
    <w:p>
      <w:pPr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年，青岛市电子商务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eastAsia="仿宋_GB2312"/>
          <w:sz w:val="28"/>
          <w:szCs w:val="28"/>
        </w:rPr>
        <w:t>注册登记主要分布在西海岸新区、城阳区、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市北</w:t>
      </w:r>
      <w:r>
        <w:rPr>
          <w:rFonts w:hint="eastAsia" w:ascii="仿宋_GB2312" w:eastAsia="仿宋_GB2312"/>
          <w:sz w:val="28"/>
          <w:szCs w:val="28"/>
        </w:rPr>
        <w:t>区</w:t>
      </w:r>
      <w:r>
        <w:rPr>
          <w:rFonts w:hint="eastAsia" w:ascii="仿宋_GB2312" w:eastAsia="仿宋_GB2312"/>
          <w:b/>
          <w:sz w:val="32"/>
          <w:szCs w:val="28"/>
        </w:rPr>
        <w:t>。</w:t>
      </w:r>
    </w:p>
    <w:p>
      <w:pPr>
        <w:ind w:firstLine="630" w:firstLineChars="300"/>
        <w:rPr>
          <w:rFonts w:ascii="宋体"/>
          <w:sz w:val="28"/>
          <w:szCs w:val="28"/>
        </w:rPr>
      </w:pPr>
      <w:r>
        <w:drawing>
          <wp:inline distT="0" distB="0" distL="114300" distR="114300">
            <wp:extent cx="4676775" cy="270510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10" w:leftChars="338" w:firstLine="480" w:firstLineChars="200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sz w:val="24"/>
          <w:szCs w:val="28"/>
        </w:rPr>
        <w:t>图11.202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8"/>
        </w:rPr>
        <w:t>年青岛市统一社会信用代码电子商务注册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企业</w:t>
      </w:r>
      <w:r>
        <w:rPr>
          <w:rFonts w:hint="eastAsia" w:ascii="仿宋_GB2312" w:eastAsia="仿宋_GB2312"/>
          <w:sz w:val="24"/>
          <w:szCs w:val="28"/>
        </w:rPr>
        <w:t>地域分布</w:t>
      </w:r>
    </w:p>
    <w:p>
      <w:pP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sz w:val="32"/>
          <w:szCs w:val="28"/>
        </w:rPr>
      </w:pP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b/>
          <w:sz w:val="32"/>
          <w:szCs w:val="28"/>
        </w:rPr>
        <w:t>大数据和云计算</w:t>
      </w:r>
    </w:p>
    <w:p>
      <w:pPr>
        <w:ind w:firstLine="643" w:firstLineChars="200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一）</w:t>
      </w:r>
      <w:r>
        <w:rPr>
          <w:rFonts w:hint="eastAsia" w:ascii="楷体" w:hAnsi="楷体" w:eastAsia="楷体" w:cs="楷体"/>
          <w:b/>
          <w:sz w:val="32"/>
          <w:szCs w:val="32"/>
        </w:rPr>
        <w:t>年度注册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分布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2015年到202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年，青岛市大数据和云计算年度注册数据增长迅速。202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大数据</w:t>
      </w:r>
      <w:r>
        <w:rPr>
          <w:rFonts w:hint="eastAsia" w:ascii="仿宋_GB2312" w:eastAsia="仿宋_GB2312"/>
          <w:sz w:val="28"/>
          <w:szCs w:val="28"/>
        </w:rPr>
        <w:t>注册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企业854</w:t>
      </w:r>
      <w:r>
        <w:rPr>
          <w:rFonts w:hint="eastAsia" w:ascii="仿宋_GB2312" w:eastAsia="仿宋_GB2312"/>
          <w:sz w:val="28"/>
          <w:szCs w:val="28"/>
        </w:rPr>
        <w:t>家，比202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年增长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132</w:t>
      </w:r>
      <w:r>
        <w:rPr>
          <w:rFonts w:hint="eastAsia" w:ascii="仿宋_GB2312" w:eastAsia="仿宋_GB2312"/>
          <w:sz w:val="28"/>
          <w:szCs w:val="28"/>
        </w:rPr>
        <w:t>家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云计算注册企业854家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rPr>
          <w:rFonts w:ascii="宋体"/>
          <w:sz w:val="28"/>
          <w:szCs w:val="28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4981575" cy="3086100"/>
            <wp:effectExtent l="0" t="0" r="9525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960" w:firstLineChars="400"/>
        <w:rPr>
          <w:rFonts w:hint="eastAsia" w:ascii="仿宋_GB2312" w:eastAsia="仿宋_GB2312"/>
          <w:b/>
          <w:sz w:val="32"/>
          <w:szCs w:val="28"/>
          <w:lang w:eastAsia="zh-CN"/>
        </w:rPr>
      </w:pPr>
      <w:r>
        <w:rPr>
          <w:rFonts w:hint="eastAsia" w:ascii="仿宋_GB2312" w:eastAsia="仿宋_GB2312"/>
          <w:sz w:val="24"/>
          <w:szCs w:val="28"/>
        </w:rPr>
        <w:t>图12.202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8"/>
        </w:rPr>
        <w:t>年青岛市统一社会信用代码大数据和云计算年度注册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企业</w:t>
      </w:r>
    </w:p>
    <w:p>
      <w:pPr>
        <w:ind w:firstLine="643" w:firstLineChars="200"/>
        <w:rPr>
          <w:rFonts w:hint="eastAsia" w:ascii="楷体" w:hAnsi="楷体" w:eastAsia="楷体" w:cs="楷体"/>
          <w:b/>
          <w:sz w:val="32"/>
          <w:szCs w:val="28"/>
        </w:rPr>
      </w:pPr>
      <w:r>
        <w:rPr>
          <w:rFonts w:hint="eastAsia" w:ascii="楷体" w:hAnsi="楷体" w:eastAsia="楷体" w:cs="楷体"/>
          <w:b/>
          <w:sz w:val="32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二）</w:t>
      </w:r>
      <w:r>
        <w:rPr>
          <w:rFonts w:hint="eastAsia" w:ascii="楷体" w:hAnsi="楷体" w:eastAsia="楷体" w:cs="楷体"/>
          <w:b/>
          <w:sz w:val="32"/>
          <w:szCs w:val="28"/>
        </w:rPr>
        <w:t>业务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分布</w:t>
      </w:r>
      <w:r>
        <w:rPr>
          <w:rFonts w:hint="eastAsia" w:ascii="楷体" w:hAnsi="楷体" w:eastAsia="楷体" w:cs="楷体"/>
          <w:b/>
          <w:sz w:val="32"/>
          <w:szCs w:val="28"/>
        </w:rPr>
        <w:t>情况</w:t>
      </w:r>
    </w:p>
    <w:p>
      <w:pPr>
        <w:ind w:firstLine="560" w:firstLineChars="200"/>
        <w:rPr>
          <w:rFonts w:hint="eastAsia" w:ascii="仿宋_GB2312" w:eastAsia="仿宋_GB2312"/>
          <w:sz w:val="24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年，同时涉及到大数据和云计算服务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业务</w:t>
      </w:r>
      <w:r>
        <w:rPr>
          <w:rFonts w:hint="eastAsia" w:ascii="仿宋_GB2312" w:eastAsia="仿宋_GB2312"/>
          <w:sz w:val="28"/>
          <w:szCs w:val="28"/>
        </w:rPr>
        <w:t>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eastAsia="仿宋_GB2312"/>
          <w:sz w:val="28"/>
          <w:szCs w:val="28"/>
        </w:rPr>
        <w:t>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138</w:t>
      </w:r>
      <w:r>
        <w:rPr>
          <w:rFonts w:hint="eastAsia" w:ascii="仿宋_GB2312" w:eastAsia="仿宋_GB2312"/>
          <w:sz w:val="28"/>
          <w:szCs w:val="28"/>
        </w:rPr>
        <w:t>家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1155" w:firstLineChars="550"/>
        <w:rPr>
          <w:rFonts w:ascii="宋体"/>
          <w:sz w:val="28"/>
          <w:szCs w:val="28"/>
        </w:rPr>
      </w:pP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3507740" cy="2353945"/>
            <wp:effectExtent l="0" t="0" r="16510" b="8255"/>
            <wp:docPr id="2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0774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10" w:firstLine="641" w:firstLineChars="229"/>
        <w:rPr>
          <w:rFonts w:ascii="仿宋_GB2312" w:eastAsia="仿宋_GB2312"/>
          <w:b/>
          <w:sz w:val="32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4"/>
          <w:szCs w:val="28"/>
        </w:rPr>
        <w:t>图13.大数据和云计算业务情况</w:t>
      </w:r>
    </w:p>
    <w:p>
      <w:pPr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 xml:space="preserve"> </w:t>
      </w:r>
    </w:p>
    <w:p>
      <w:pPr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28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三）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年注册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企业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地域分布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年，大数据和云计算数据注册主要分布在西海岸新区、城阳区、市北区。</w:t>
      </w:r>
    </w:p>
    <w:p>
      <w:pPr>
        <w:ind w:firstLine="630" w:firstLineChars="300"/>
        <w:rPr>
          <w:rFonts w:ascii="宋体"/>
          <w:sz w:val="28"/>
          <w:szCs w:val="28"/>
        </w:rPr>
      </w:pPr>
      <w:r>
        <w:drawing>
          <wp:inline distT="0" distB="0" distL="114300" distR="114300">
            <wp:extent cx="4886325" cy="2700020"/>
            <wp:effectExtent l="0" t="0" r="952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仿宋_GB2312" w:eastAsia="仿宋_GB2312"/>
          <w:sz w:val="24"/>
          <w:szCs w:val="28"/>
          <w:lang w:val="en-US" w:eastAsia="zh-CN"/>
        </w:rPr>
      </w:pPr>
      <w:r>
        <w:rPr>
          <w:rFonts w:hint="eastAsia" w:ascii="仿宋_GB2312" w:eastAsia="仿宋_GB2312"/>
          <w:sz w:val="24"/>
          <w:szCs w:val="28"/>
        </w:rPr>
        <w:t>图14. 202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8"/>
        </w:rPr>
        <w:t>年青岛市统一社会信用代码大数据和云计算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服务企业地域分布</w:t>
      </w:r>
    </w:p>
    <w:p>
      <w:pPr>
        <w:ind w:left="1260"/>
        <w:rPr>
          <w:rFonts w:hint="eastAsia" w:ascii="仿宋_GB2312" w:eastAsia="仿宋_GB2312"/>
          <w:sz w:val="24"/>
          <w:szCs w:val="28"/>
        </w:rPr>
      </w:pPr>
    </w:p>
    <w:p>
      <w:pPr>
        <w:rPr>
          <w:rFonts w:hint="eastAsia" w:ascii="黑体" w:hAnsi="黑体" w:eastAsia="黑体" w:cs="黑体"/>
          <w:b/>
          <w:sz w:val="32"/>
          <w:szCs w:val="28"/>
        </w:rPr>
      </w:pP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六、</w:t>
      </w:r>
      <w:r>
        <w:rPr>
          <w:rFonts w:hint="eastAsia" w:ascii="黑体" w:hAnsi="黑体" w:eastAsia="黑体" w:cs="黑体"/>
          <w:b/>
          <w:sz w:val="32"/>
          <w:szCs w:val="28"/>
        </w:rPr>
        <w:t>托育、养老服务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一）</w:t>
      </w:r>
      <w:r>
        <w:rPr>
          <w:rFonts w:hint="eastAsia" w:ascii="楷体" w:hAnsi="楷体" w:eastAsia="楷体" w:cs="楷体"/>
          <w:b/>
          <w:sz w:val="32"/>
          <w:szCs w:val="32"/>
        </w:rPr>
        <w:t>年度注册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分布</w:t>
      </w:r>
    </w:p>
    <w:p>
      <w:pPr>
        <w:ind w:firstLine="560" w:firstLineChars="200"/>
        <w:jc w:val="left"/>
        <w:rPr>
          <w:rFonts w:ascii="宋体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</w:rPr>
        <w:t>自2015年至202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</w:rPr>
        <w:t>年，托育和养老服务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  <w:lang w:val="en-US" w:eastAsia="zh-CN"/>
        </w:rPr>
        <w:t>注册登记企业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</w:rPr>
        <w:t>总体保持上升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  <w:lang w:eastAsia="zh-CN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  <w:lang w:val="en-US" w:eastAsia="zh-CN"/>
        </w:rPr>
        <w:t>托育服务注册登记企业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</w:rPr>
        <w:t>为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  <w:lang w:val="en-US" w:eastAsia="zh-CN"/>
        </w:rPr>
        <w:t>181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</w:rPr>
        <w:t>家，比202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  <w:lang w:val="en-US" w:eastAsia="zh-CN"/>
        </w:rPr>
        <w:t>减少96家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  <w:lang w:val="en-US" w:eastAsia="zh-CN"/>
        </w:rPr>
        <w:t>养老服务451家，比2021年减少9家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4"/>
          <w:lang w:eastAsia="zh-CN"/>
        </w:rPr>
        <w:t>。</w:t>
      </w:r>
      <w:r>
        <w:drawing>
          <wp:inline distT="0" distB="0" distL="114300" distR="114300">
            <wp:extent cx="4819650" cy="2753995"/>
            <wp:effectExtent l="0" t="0" r="0" b="825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200" w:firstLineChars="500"/>
        <w:rPr>
          <w:rFonts w:hint="eastAsia" w:ascii="宋体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4"/>
          <w:szCs w:val="28"/>
        </w:rPr>
        <w:t>图15. 青岛市统一社会信用代码托育、养老服务年度注册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企业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28"/>
        </w:rPr>
      </w:pPr>
      <w:r>
        <w:rPr>
          <w:rFonts w:hint="eastAsia" w:ascii="黑体" w:hAnsi="黑体" w:eastAsia="黑体" w:cs="黑体"/>
          <w:b/>
          <w:sz w:val="32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二）</w:t>
      </w:r>
      <w:r>
        <w:rPr>
          <w:rFonts w:hint="eastAsia" w:ascii="黑体" w:hAnsi="黑体" w:eastAsia="黑体" w:cs="黑体"/>
          <w:b/>
          <w:sz w:val="32"/>
          <w:szCs w:val="28"/>
        </w:rPr>
        <w:t>202</w:t>
      </w: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2"/>
          <w:szCs w:val="28"/>
        </w:rPr>
        <w:t>年注册</w:t>
      </w: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企业</w:t>
      </w:r>
      <w:r>
        <w:rPr>
          <w:rFonts w:hint="eastAsia" w:ascii="黑体" w:hAnsi="黑体" w:eastAsia="黑体" w:cs="黑体"/>
          <w:b/>
          <w:sz w:val="32"/>
          <w:szCs w:val="28"/>
        </w:rPr>
        <w:t>地域分布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年，托育和养老机构注册登记主要分布在西海岸新区、市北区、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即墨</w:t>
      </w:r>
      <w:r>
        <w:rPr>
          <w:rFonts w:hint="eastAsia" w:ascii="仿宋_GB2312" w:eastAsia="仿宋_GB2312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left="840"/>
        <w:rPr>
          <w:rFonts w:hint="eastAsia" w:ascii="宋体"/>
          <w:sz w:val="28"/>
          <w:szCs w:val="28"/>
        </w:rPr>
      </w:pPr>
      <w:r>
        <w:drawing>
          <wp:inline distT="0" distB="0" distL="114300" distR="114300">
            <wp:extent cx="4591050" cy="2905125"/>
            <wp:effectExtent l="0" t="0" r="0" b="9525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257" w:firstLineChars="524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图16. 202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8"/>
        </w:rPr>
        <w:t>年青岛市统一社会信用代码托育和养老机构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区划</w:t>
      </w:r>
      <w:r>
        <w:rPr>
          <w:rFonts w:hint="eastAsia" w:ascii="仿宋_GB2312" w:eastAsia="仿宋_GB2312"/>
          <w:sz w:val="24"/>
          <w:szCs w:val="28"/>
        </w:rPr>
        <w:t>分布</w:t>
      </w:r>
    </w:p>
    <w:p>
      <w:pPr>
        <w:ind w:firstLine="1257" w:firstLineChars="524"/>
        <w:rPr>
          <w:rFonts w:hint="eastAsia" w:ascii="仿宋_GB2312" w:eastAsia="仿宋_GB2312"/>
          <w:sz w:val="24"/>
          <w:szCs w:val="28"/>
        </w:rPr>
      </w:pPr>
    </w:p>
    <w:p>
      <w:pPr>
        <w:rPr>
          <w:rFonts w:hint="eastAsia" w:ascii="黑体" w:hAnsi="黑体" w:eastAsia="黑体" w:cs="黑体"/>
          <w:b/>
          <w:sz w:val="32"/>
          <w:szCs w:val="28"/>
        </w:rPr>
      </w:pPr>
      <w:r>
        <w:rPr>
          <w:rFonts w:hint="eastAsia" w:ascii="黑体" w:hAnsi="黑体" w:eastAsia="黑体" w:cs="黑体"/>
          <w:b/>
          <w:sz w:val="32"/>
          <w:szCs w:val="28"/>
          <w:lang w:val="en-US" w:eastAsia="zh-CN"/>
        </w:rPr>
        <w:t>七、</w:t>
      </w:r>
      <w:r>
        <w:rPr>
          <w:rFonts w:hint="eastAsia" w:ascii="黑体" w:hAnsi="黑体" w:eastAsia="黑体" w:cs="黑体"/>
          <w:b/>
          <w:sz w:val="32"/>
          <w:szCs w:val="28"/>
        </w:rPr>
        <w:t>金融业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28"/>
        </w:rPr>
      </w:pPr>
      <w:r>
        <w:rPr>
          <w:rFonts w:hint="eastAsia" w:ascii="楷体" w:hAnsi="楷体" w:eastAsia="楷体" w:cs="楷体"/>
          <w:b/>
          <w:sz w:val="32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一）金融企业地域分布</w:t>
      </w:r>
      <w:r>
        <w:rPr>
          <w:rFonts w:hint="eastAsia" w:ascii="仿宋_GB2312" w:eastAsia="仿宋_GB2312"/>
          <w:b/>
          <w:sz w:val="32"/>
          <w:szCs w:val="28"/>
        </w:rPr>
        <w:tab/>
      </w:r>
    </w:p>
    <w:p>
      <w:pPr>
        <w:ind w:firstLine="56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8"/>
          <w:szCs w:val="28"/>
        </w:rPr>
        <w:t>青岛市统一社会信用代码金融业主要分布在西海岸新区、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崂山</w:t>
      </w:r>
      <w:r>
        <w:rPr>
          <w:rFonts w:hint="eastAsia" w:ascii="仿宋_GB2312" w:eastAsia="仿宋_GB2312"/>
          <w:sz w:val="28"/>
          <w:szCs w:val="28"/>
        </w:rPr>
        <w:t>区、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市南</w:t>
      </w:r>
      <w:r>
        <w:rPr>
          <w:rFonts w:hint="eastAsia" w:ascii="仿宋_GB2312" w:eastAsia="仿宋_GB2312"/>
          <w:sz w:val="28"/>
          <w:szCs w:val="28"/>
        </w:rPr>
        <w:t>区。</w:t>
      </w:r>
    </w:p>
    <w:p>
      <w:pPr>
        <w:ind w:left="420" w:firstLine="370"/>
        <w:rPr>
          <w:rFonts w:hint="eastAsia" w:ascii="仿宋_GB2312" w:eastAsia="仿宋_GB2312"/>
          <w:sz w:val="24"/>
          <w:szCs w:val="24"/>
        </w:rPr>
      </w:pPr>
      <w:r>
        <w:drawing>
          <wp:inline distT="0" distB="0" distL="114300" distR="114300">
            <wp:extent cx="5272405" cy="1884680"/>
            <wp:effectExtent l="0" t="0" r="4445" b="127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leftChars="200" w:firstLine="849" w:firstLineChars="354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图17. 青岛市统一社会信用代码金融业地域分布</w:t>
      </w:r>
    </w:p>
    <w:p>
      <w:pPr>
        <w:ind w:left="790" w:leftChars="376" w:firstLine="477" w:firstLineChars="199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sz w:val="24"/>
          <w:szCs w:val="24"/>
        </w:rPr>
        <w:t>注：本文所称金融业包括国民经济分类(</w:t>
      </w:r>
      <w:r>
        <w:rPr>
          <w:rFonts w:hint="eastAsia" w:ascii="仿宋_GB2312" w:hAnsi="宋体" w:eastAsia="仿宋_GB2312"/>
          <w:sz w:val="24"/>
          <w:szCs w:val="24"/>
        </w:rPr>
        <w:t>GB/T 4754-2011)中J 金融业及 L7212投资与资产管理。</w:t>
      </w:r>
    </w:p>
    <w:p>
      <w:pPr>
        <w:ind w:firstLine="643" w:firstLineChars="200"/>
        <w:jc w:val="both"/>
        <w:rPr>
          <w:rFonts w:hint="eastAsia" w:ascii="黑体" w:hAnsi="黑体" w:eastAsia="黑体" w:cs="黑体"/>
          <w:b/>
          <w:sz w:val="32"/>
          <w:szCs w:val="28"/>
          <w:lang w:eastAsia="zh-CN"/>
        </w:rPr>
      </w:pPr>
    </w:p>
    <w:p>
      <w:pPr>
        <w:ind w:firstLine="643" w:firstLineChars="200"/>
        <w:jc w:val="both"/>
        <w:rPr>
          <w:rFonts w:hint="eastAsia" w:ascii="楷体" w:hAnsi="楷体" w:eastAsia="楷体" w:cs="楷体"/>
          <w:b/>
          <w:sz w:val="32"/>
          <w:szCs w:val="28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二）</w:t>
      </w:r>
      <w:r>
        <w:rPr>
          <w:rFonts w:hint="eastAsia" w:ascii="楷体" w:hAnsi="楷体" w:eastAsia="楷体" w:cs="楷体"/>
          <w:b/>
          <w:sz w:val="32"/>
          <w:szCs w:val="28"/>
        </w:rPr>
        <w:t>年度注册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分布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年，青岛市金融业注册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48</w:t>
      </w:r>
      <w:r>
        <w:rPr>
          <w:rFonts w:hint="eastAsia" w:ascii="仿宋_GB2312" w:eastAsia="仿宋_GB2312"/>
          <w:sz w:val="28"/>
          <w:szCs w:val="28"/>
        </w:rPr>
        <w:t>8家，与202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年同期相比减少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575</w:t>
      </w:r>
      <w:r>
        <w:rPr>
          <w:rFonts w:hint="eastAsia" w:ascii="仿宋_GB2312" w:eastAsia="仿宋_GB2312"/>
          <w:sz w:val="28"/>
          <w:szCs w:val="28"/>
        </w:rPr>
        <w:t>家。</w:t>
      </w:r>
    </w:p>
    <w:p>
      <w:pPr>
        <w:ind w:left="420" w:leftChars="200" w:firstLine="315" w:firstLineChars="150"/>
        <w:jc w:val="left"/>
        <w:rPr>
          <w:rFonts w:ascii="宋体"/>
          <w:sz w:val="28"/>
          <w:szCs w:val="28"/>
        </w:rPr>
      </w:pPr>
      <w:r>
        <w:drawing>
          <wp:inline distT="0" distB="0" distL="114300" distR="114300">
            <wp:extent cx="5029200" cy="3001010"/>
            <wp:effectExtent l="0" t="0" r="0" b="889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840" w:firstLine="420"/>
        <w:jc w:val="left"/>
        <w:rPr>
          <w:rFonts w:hint="eastAsia" w:ascii="仿宋_GB2312" w:eastAsia="仿宋_GB2312"/>
          <w:sz w:val="24"/>
          <w:szCs w:val="28"/>
          <w:lang w:val="en-US" w:eastAsia="zh-CN"/>
        </w:rPr>
      </w:pPr>
      <w:r>
        <w:rPr>
          <w:rFonts w:hint="eastAsia" w:ascii="仿宋_GB2312" w:eastAsia="仿宋_GB2312"/>
          <w:sz w:val="24"/>
          <w:szCs w:val="28"/>
        </w:rPr>
        <w:t>图18. 青岛市统一社会信用代码金融业年度注册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企业</w:t>
      </w:r>
    </w:p>
    <w:p>
      <w:pPr>
        <w:ind w:left="840" w:firstLine="420"/>
        <w:jc w:val="left"/>
        <w:rPr>
          <w:rFonts w:hint="eastAsia" w:ascii="仿宋_GB2312" w:eastAsia="仿宋_GB2312"/>
          <w:sz w:val="24"/>
          <w:szCs w:val="28"/>
          <w:lang w:val="en-US" w:eastAsia="zh-CN"/>
        </w:rPr>
      </w:pPr>
    </w:p>
    <w:p>
      <w:pPr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28"/>
        </w:rPr>
      </w:pPr>
      <w:r>
        <w:rPr>
          <w:rFonts w:hint="eastAsia" w:ascii="楷体" w:hAnsi="楷体" w:eastAsia="楷体" w:cs="楷体"/>
          <w:b/>
          <w:bCs w:val="0"/>
          <w:sz w:val="32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z w:val="32"/>
          <w:szCs w:val="28"/>
          <w:lang w:val="en-US" w:eastAsia="zh-CN"/>
        </w:rPr>
        <w:t>三）</w:t>
      </w:r>
      <w:r>
        <w:rPr>
          <w:rFonts w:hint="eastAsia" w:ascii="楷体" w:hAnsi="楷体" w:eastAsia="楷体" w:cs="楷体"/>
          <w:b/>
          <w:bCs w:val="0"/>
          <w:sz w:val="32"/>
          <w:szCs w:val="28"/>
        </w:rPr>
        <w:t>202</w:t>
      </w:r>
      <w:r>
        <w:rPr>
          <w:rFonts w:hint="eastAsia" w:ascii="楷体" w:hAnsi="楷体" w:eastAsia="楷体" w:cs="楷体"/>
          <w:b/>
          <w:bCs w:val="0"/>
          <w:sz w:val="32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/>
          <w:bCs w:val="0"/>
          <w:sz w:val="32"/>
          <w:szCs w:val="28"/>
        </w:rPr>
        <w:t>年注册</w:t>
      </w:r>
      <w:r>
        <w:rPr>
          <w:rFonts w:hint="eastAsia" w:ascii="楷体" w:hAnsi="楷体" w:eastAsia="楷体" w:cs="楷体"/>
          <w:b/>
          <w:bCs w:val="0"/>
          <w:sz w:val="32"/>
          <w:szCs w:val="28"/>
          <w:lang w:val="en-US" w:eastAsia="zh-CN"/>
        </w:rPr>
        <w:t>企业</w:t>
      </w:r>
      <w:r>
        <w:rPr>
          <w:rFonts w:hint="eastAsia" w:ascii="楷体" w:hAnsi="楷体" w:eastAsia="楷体" w:cs="楷体"/>
          <w:b/>
          <w:bCs w:val="0"/>
          <w:sz w:val="32"/>
          <w:szCs w:val="28"/>
        </w:rPr>
        <w:t>地域分布</w:t>
      </w:r>
    </w:p>
    <w:p>
      <w:pPr>
        <w:ind w:firstLine="56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年，青岛市金融业注册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eastAsia="仿宋_GB2312"/>
          <w:sz w:val="28"/>
          <w:szCs w:val="28"/>
        </w:rPr>
        <w:t>排名前三的地域为西海岸新区、崂山区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即墨区。</w:t>
      </w:r>
    </w:p>
    <w:p>
      <w:pPr>
        <w:ind w:left="720"/>
        <w:rPr>
          <w:rFonts w:ascii="宋体"/>
          <w:sz w:val="28"/>
          <w:szCs w:val="28"/>
        </w:rPr>
      </w:pPr>
      <w:r>
        <w:drawing>
          <wp:inline distT="0" distB="0" distL="114300" distR="114300">
            <wp:extent cx="5271770" cy="2686685"/>
            <wp:effectExtent l="0" t="0" r="5080" b="18415"/>
            <wp:docPr id="2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840" w:firstLine="420"/>
        <w:jc w:val="left"/>
        <w:rPr>
          <w:rFonts w:ascii="宋体"/>
          <w:sz w:val="28"/>
          <w:szCs w:val="28"/>
        </w:rPr>
      </w:pPr>
      <w:r>
        <w:rPr>
          <w:rFonts w:hint="eastAsia" w:ascii="仿宋_GB2312" w:eastAsia="仿宋_GB2312"/>
          <w:sz w:val="24"/>
          <w:szCs w:val="28"/>
        </w:rPr>
        <w:t>图19. 202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8"/>
        </w:rPr>
        <w:t>年青岛市统一社会信用代码金融业地域分布</w:t>
      </w:r>
    </w:p>
    <w:p>
      <w:pPr>
        <w:rPr>
          <w:rFonts w:ascii="仿宋_GB2312" w:eastAsia="仿宋_GB2312"/>
          <w:b/>
          <w:sz w:val="10"/>
          <w:szCs w:val="10"/>
        </w:rPr>
      </w:pPr>
    </w:p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b/>
          <w:sz w:val="32"/>
          <w:szCs w:val="32"/>
        </w:rPr>
        <w:t>印刷业及造纸和纸制品业</w:t>
      </w:r>
    </w:p>
    <w:p>
      <w:pPr>
        <w:ind w:firstLine="643" w:firstLineChars="200"/>
        <w:rPr>
          <w:rFonts w:hint="default" w:ascii="楷体" w:hAnsi="楷体" w:eastAsia="楷体" w:cs="楷体"/>
          <w:b/>
          <w:sz w:val="32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28"/>
          <w:lang w:val="en-US" w:eastAsia="zh-CN"/>
        </w:rPr>
        <w:t>一）地域分布</w:t>
      </w:r>
    </w:p>
    <w:p>
      <w:pPr>
        <w:ind w:firstLine="560" w:firstLineChars="200"/>
        <w:rPr>
          <w:rFonts w:hint="default" w:ascii="仿宋_GB2312" w:eastAsia="仿宋_GB2312"/>
          <w:b/>
          <w:sz w:val="32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青岛市印刷业及造纸和纸制品业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eastAsia="仿宋_GB2312"/>
          <w:sz w:val="28"/>
          <w:szCs w:val="28"/>
        </w:rPr>
        <w:t>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1577</w:t>
      </w:r>
      <w:r>
        <w:rPr>
          <w:rFonts w:hint="eastAsia" w:ascii="仿宋_GB2312" w:eastAsia="仿宋_GB2312"/>
          <w:sz w:val="28"/>
          <w:szCs w:val="28"/>
        </w:rPr>
        <w:t>家，主要分布在即墨区（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723</w:t>
      </w:r>
      <w:r>
        <w:rPr>
          <w:rFonts w:hint="eastAsia" w:ascii="仿宋_GB2312" w:eastAsia="仿宋_GB2312"/>
          <w:sz w:val="28"/>
          <w:szCs w:val="28"/>
        </w:rPr>
        <w:t>家）、城阳区（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236</w:t>
      </w:r>
      <w:r>
        <w:rPr>
          <w:rFonts w:hint="eastAsia" w:ascii="仿宋_GB2312" w:eastAsia="仿宋_GB2312"/>
          <w:sz w:val="28"/>
          <w:szCs w:val="28"/>
        </w:rPr>
        <w:t>家）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胶州市（235家）。</w:t>
      </w:r>
    </w:p>
    <w:p>
      <w:pPr>
        <w:ind w:left="420" w:firstLine="420"/>
        <w:rPr>
          <w:rFonts w:hint="eastAsia" w:ascii="仿宋_GB2312" w:eastAsia="仿宋_GB2312"/>
          <w:sz w:val="28"/>
          <w:szCs w:val="28"/>
        </w:rPr>
      </w:pPr>
      <w:r>
        <w:drawing>
          <wp:inline distT="0" distB="0" distL="114300" distR="114300">
            <wp:extent cx="5114925" cy="3133725"/>
            <wp:effectExtent l="0" t="0" r="9525" b="9525"/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200" w:firstLineChars="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  <w:szCs w:val="28"/>
        </w:rPr>
        <w:t>图20.青岛市统一社会信用代码印刷业及造纸和纸制品业地域分布</w:t>
      </w:r>
    </w:p>
    <w:p>
      <w:pPr>
        <w:ind w:firstLine="643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楷体"/>
          <w:b/>
          <w:sz w:val="32"/>
          <w:szCs w:val="32"/>
        </w:rPr>
        <w:t>年度注册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分布</w:t>
      </w:r>
    </w:p>
    <w:p>
      <w:pPr>
        <w:ind w:firstLine="560" w:firstLineChars="200"/>
        <w:rPr>
          <w:rFonts w:hint="eastAsia" w:ascii="仿宋_GB2312" w:eastAsia="仿宋_GB2312"/>
          <w:sz w:val="32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年，印刷业及造纸和纸制品业注册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eastAsia="仿宋_GB2312"/>
          <w:sz w:val="28"/>
          <w:szCs w:val="28"/>
        </w:rPr>
        <w:t>分别为136家、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92</w:t>
      </w:r>
      <w:r>
        <w:rPr>
          <w:rFonts w:hint="eastAsia" w:ascii="仿宋_GB2312" w:eastAsia="仿宋_GB2312"/>
          <w:sz w:val="28"/>
          <w:szCs w:val="28"/>
        </w:rPr>
        <w:t>家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left="420" w:firstLine="420"/>
        <w:rPr>
          <w:rFonts w:hint="eastAsia" w:ascii="仿宋_GB2312" w:eastAsia="仿宋_GB2312"/>
          <w:b/>
          <w:sz w:val="32"/>
          <w:szCs w:val="28"/>
        </w:rPr>
      </w:pPr>
      <w:r>
        <w:drawing>
          <wp:inline distT="0" distB="0" distL="114300" distR="114300">
            <wp:extent cx="4752975" cy="2781300"/>
            <wp:effectExtent l="0" t="0" r="9525" b="0"/>
            <wp:docPr id="2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20" w:firstLineChars="300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sz w:val="24"/>
          <w:szCs w:val="28"/>
        </w:rPr>
        <w:t>图21.青岛市统一社会信用代码印刷业及造纸和纸制品业年度注册数据</w:t>
      </w:r>
    </w:p>
    <w:p>
      <w:pPr>
        <w:ind w:firstLine="643" w:firstLineChars="200"/>
        <w:rPr>
          <w:rFonts w:ascii="宋体"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三）</w:t>
      </w:r>
      <w:r>
        <w:rPr>
          <w:rFonts w:hint="eastAsia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年注册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/>
          <w:b/>
          <w:sz w:val="32"/>
          <w:szCs w:val="32"/>
        </w:rPr>
        <w:t>经济行业分布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年，印刷业及造纸和纸制品业注册数据分布在纸制品制造行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印刷、装订及印刷相关服务、造纸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630" w:firstLineChars="300"/>
        <w:rPr>
          <w:rFonts w:ascii="宋体"/>
          <w:sz w:val="28"/>
          <w:szCs w:val="28"/>
        </w:rPr>
      </w:pPr>
      <w:r>
        <w:drawing>
          <wp:inline distT="0" distB="0" distL="114300" distR="114300">
            <wp:extent cx="5271135" cy="3404235"/>
            <wp:effectExtent l="0" t="0" r="5715" b="5715"/>
            <wp:docPr id="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560" w:leftChars="400" w:hanging="720" w:hangingChars="300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图22.20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4"/>
          <w:szCs w:val="28"/>
        </w:rPr>
        <w:t>年青岛市统一社会信用代码印刷业及造纸和纸制品业经济行业分布</w:t>
      </w:r>
    </w:p>
    <w:p>
      <w:pPr>
        <w:ind w:left="1560" w:leftChars="400" w:hanging="720" w:hangingChars="300"/>
        <w:rPr>
          <w:rFonts w:hint="eastAsia" w:ascii="仿宋_GB2312" w:eastAsia="仿宋_GB2312"/>
          <w:sz w:val="24"/>
          <w:szCs w:val="28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、总结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Calibri" w:eastAsia="仿宋_GB2312" w:cs="Times New Roman"/>
          <w:bCs/>
          <w:kern w:val="2"/>
          <w:sz w:val="28"/>
          <w:szCs w:val="28"/>
          <w:lang w:val="en-US" w:eastAsia="zh-CN" w:bidi="ar"/>
        </w:rPr>
        <w:t>2022年青岛市统一社会信用代码企业注册106303家</w:t>
      </w:r>
      <w:r>
        <w:rPr>
          <w:rFonts w:hint="eastAsia" w:ascii="仿宋_GB2312" w:eastAsia="仿宋_GB2312" w:cs="Times New Roman"/>
          <w:bCs/>
          <w:kern w:val="2"/>
          <w:sz w:val="28"/>
          <w:szCs w:val="28"/>
          <w:lang w:val="en-US" w:eastAsia="zh-CN" w:bidi="ar"/>
        </w:rPr>
        <w:t>，企业注册登记最繁忙的月份在3、6、8月，主要分布在西海岸新区、城阳区、市北区、胶州市，注册资金5亿以上企业主要分布在西海岸新区、崂山区、城阳区、市南区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2022年，</w:t>
      </w:r>
      <w:r>
        <w:rPr>
          <w:rFonts w:hint="eastAsia" w:ascii="仿宋_GB2312" w:eastAsia="仿宋_GB2312"/>
          <w:sz w:val="28"/>
          <w:szCs w:val="28"/>
          <w:highlight w:val="none"/>
        </w:rPr>
        <w:t>农林牧渔业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注册企业684家，</w:t>
      </w:r>
      <w:r>
        <w:rPr>
          <w:rFonts w:hint="eastAsia" w:ascii="仿宋_GB2312" w:eastAsia="仿宋_GB2312"/>
          <w:sz w:val="28"/>
          <w:szCs w:val="28"/>
        </w:rPr>
        <w:t>主要分布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为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农业、农林牧渔服务业、畜牧业、渔业、林业</w:t>
      </w:r>
      <w:r>
        <w:rPr>
          <w:rFonts w:hint="eastAsia" w:ascii="仿宋_GB2312" w:eastAsia="仿宋_GB2312"/>
          <w:sz w:val="28"/>
          <w:szCs w:val="28"/>
        </w:rPr>
        <w:t>；第二产业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注册企业分布为</w:t>
      </w:r>
      <w:r>
        <w:rPr>
          <w:rFonts w:hint="eastAsia" w:ascii="仿宋_GB2312" w:eastAsia="仿宋_GB2312"/>
          <w:sz w:val="28"/>
          <w:szCs w:val="28"/>
        </w:rPr>
        <w:t>建筑业、制造业，制造业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中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金属制品业、通用设备制造业、专用设备制造业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"/>
        </w:rPr>
        <w:t>注册数量排在前三，</w:t>
      </w:r>
      <w:r>
        <w:rPr>
          <w:rFonts w:hint="eastAsia" w:ascii="仿宋_GB2312" w:eastAsia="仿宋_GB2312"/>
          <w:sz w:val="28"/>
          <w:szCs w:val="28"/>
        </w:rPr>
        <w:t>在铁路、船舶、航空航天和其他运输设备制造业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中</w:t>
      </w:r>
      <w:r>
        <w:rPr>
          <w:rFonts w:hint="eastAsia" w:ascii="仿宋_GB2312" w:eastAsia="仿宋_GB2312"/>
          <w:sz w:val="28"/>
          <w:szCs w:val="28"/>
        </w:rPr>
        <w:t>，船舶及相关装置制造占据主导位置，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其次为</w:t>
      </w:r>
      <w:bookmarkStart w:id="2" w:name="_GoBack"/>
      <w:bookmarkEnd w:id="2"/>
      <w:r>
        <w:rPr>
          <w:rFonts w:hint="eastAsia" w:ascii="仿宋_GB2312" w:eastAsia="仿宋_GB2312"/>
          <w:sz w:val="28"/>
          <w:szCs w:val="28"/>
        </w:rPr>
        <w:t>城市轨道交通设备制造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铁路运输设备制造。</w:t>
      </w:r>
    </w:p>
    <w:p>
      <w:pPr>
        <w:numPr>
          <w:ilvl w:val="0"/>
          <w:numId w:val="6"/>
        </w:num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地域划分，西海岸新区注册登记数据在电子商务、大数据和云计算、托育和养老服务、金融业处于前列，城阳区注册登记数据在电子商务、大数据和云计算、印刷及造纸和纸制品业处于前列，市北区注册登记数据在电子商务、大数据和云计算处于前列，市南区、崂山区注册登记数据在金融业处于前列，即墨区注册登记数据在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托育和养老机构</w:t>
      </w:r>
      <w:r>
        <w:rPr>
          <w:rFonts w:hint="eastAsia" w:ascii="仿宋_GB2312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eastAsia" w:ascii="仿宋_GB2312" w:eastAsia="仿宋_GB2312"/>
          <w:sz w:val="28"/>
          <w:szCs w:val="28"/>
        </w:rPr>
        <w:t>金融业、印刷业及造纸和纸制品业处于前列，胶州市注册登记数据在印刷业及造纸和纸制品业处于前列。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sz w:val="28"/>
          <w:szCs w:val="28"/>
        </w:rPr>
      </w:pPr>
    </w:p>
    <w:sectPr>
      <w:pgSz w:w="11906" w:h="16838"/>
      <w:pgMar w:top="709" w:right="1800" w:bottom="284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26</w:t>
    </w:r>
    <w:r>
      <w:rPr>
        <w:lang w:val="zh-CN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9135" w:hanging="9135" w:hangingChars="4350"/>
      <w:rPr>
        <w:rFonts w:ascii="宋体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8D564A"/>
    <w:multiLevelType w:val="singleLevel"/>
    <w:tmpl w:val="8E8D564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84B78D1"/>
    <w:multiLevelType w:val="singleLevel"/>
    <w:tmpl w:val="B84B78D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CE3447B"/>
    <w:multiLevelType w:val="singleLevel"/>
    <w:tmpl w:val="CCE3447B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0A597032"/>
    <w:multiLevelType w:val="singleLevel"/>
    <w:tmpl w:val="0A59703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11A4AF3"/>
    <w:multiLevelType w:val="multilevel"/>
    <w:tmpl w:val="111A4AF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4D1FFD"/>
    <w:multiLevelType w:val="multilevel"/>
    <w:tmpl w:val="314D1FFD"/>
    <w:lvl w:ilvl="0" w:tentative="0">
      <w:start w:val="1"/>
      <w:numFmt w:val="japaneseCounting"/>
      <w:lvlText w:val="%1、"/>
      <w:lvlJc w:val="left"/>
      <w:pPr>
        <w:ind w:left="3131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3251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3671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4091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4511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931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351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5771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191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WIxYzk3N2Y0MmFkMTRiODFmODk4ZDMxYmFjMzRjNDEifQ=="/>
  </w:docVars>
  <w:rsids>
    <w:rsidRoot w:val="00172A27"/>
    <w:rsid w:val="000000A7"/>
    <w:rsid w:val="00000122"/>
    <w:rsid w:val="0000126F"/>
    <w:rsid w:val="0000201E"/>
    <w:rsid w:val="000040BB"/>
    <w:rsid w:val="000042A6"/>
    <w:rsid w:val="000058CF"/>
    <w:rsid w:val="0000758B"/>
    <w:rsid w:val="00010092"/>
    <w:rsid w:val="000103DD"/>
    <w:rsid w:val="000116D3"/>
    <w:rsid w:val="0001216D"/>
    <w:rsid w:val="00012BBA"/>
    <w:rsid w:val="00016256"/>
    <w:rsid w:val="000167D8"/>
    <w:rsid w:val="00016A2C"/>
    <w:rsid w:val="0001734E"/>
    <w:rsid w:val="0002012B"/>
    <w:rsid w:val="00020CB8"/>
    <w:rsid w:val="00021AF7"/>
    <w:rsid w:val="00021E2D"/>
    <w:rsid w:val="00022B64"/>
    <w:rsid w:val="000242A3"/>
    <w:rsid w:val="0002513D"/>
    <w:rsid w:val="0002562B"/>
    <w:rsid w:val="00026121"/>
    <w:rsid w:val="0002674B"/>
    <w:rsid w:val="00026B86"/>
    <w:rsid w:val="00026F19"/>
    <w:rsid w:val="00034195"/>
    <w:rsid w:val="00034A9C"/>
    <w:rsid w:val="0003648D"/>
    <w:rsid w:val="00036DEE"/>
    <w:rsid w:val="0003765A"/>
    <w:rsid w:val="000377FC"/>
    <w:rsid w:val="00037D50"/>
    <w:rsid w:val="0004054F"/>
    <w:rsid w:val="00041F00"/>
    <w:rsid w:val="00042EB4"/>
    <w:rsid w:val="0004320B"/>
    <w:rsid w:val="000445B4"/>
    <w:rsid w:val="00044658"/>
    <w:rsid w:val="00045584"/>
    <w:rsid w:val="0004586E"/>
    <w:rsid w:val="00045E0A"/>
    <w:rsid w:val="00046812"/>
    <w:rsid w:val="000505BE"/>
    <w:rsid w:val="00050BFD"/>
    <w:rsid w:val="000531C7"/>
    <w:rsid w:val="00053449"/>
    <w:rsid w:val="0005399E"/>
    <w:rsid w:val="00053BC8"/>
    <w:rsid w:val="000546BD"/>
    <w:rsid w:val="00056ACA"/>
    <w:rsid w:val="000602C3"/>
    <w:rsid w:val="00060D73"/>
    <w:rsid w:val="00062691"/>
    <w:rsid w:val="00062997"/>
    <w:rsid w:val="00065597"/>
    <w:rsid w:val="0006578C"/>
    <w:rsid w:val="0007006A"/>
    <w:rsid w:val="000701E4"/>
    <w:rsid w:val="00070371"/>
    <w:rsid w:val="0007117E"/>
    <w:rsid w:val="00071240"/>
    <w:rsid w:val="00071CEB"/>
    <w:rsid w:val="00072473"/>
    <w:rsid w:val="000727FF"/>
    <w:rsid w:val="00075DBB"/>
    <w:rsid w:val="00076D03"/>
    <w:rsid w:val="00077DB3"/>
    <w:rsid w:val="0008190B"/>
    <w:rsid w:val="00082118"/>
    <w:rsid w:val="000832A7"/>
    <w:rsid w:val="00084729"/>
    <w:rsid w:val="000851F0"/>
    <w:rsid w:val="0008523C"/>
    <w:rsid w:val="000861C0"/>
    <w:rsid w:val="00087EF4"/>
    <w:rsid w:val="000921EC"/>
    <w:rsid w:val="000924BF"/>
    <w:rsid w:val="00093973"/>
    <w:rsid w:val="00093ADF"/>
    <w:rsid w:val="00093FFF"/>
    <w:rsid w:val="00094E36"/>
    <w:rsid w:val="00096149"/>
    <w:rsid w:val="00097DB2"/>
    <w:rsid w:val="000A1190"/>
    <w:rsid w:val="000A3B97"/>
    <w:rsid w:val="000A48ED"/>
    <w:rsid w:val="000A4ADF"/>
    <w:rsid w:val="000B19AA"/>
    <w:rsid w:val="000B1CD6"/>
    <w:rsid w:val="000B1DDE"/>
    <w:rsid w:val="000B1E29"/>
    <w:rsid w:val="000C0EAF"/>
    <w:rsid w:val="000C13FB"/>
    <w:rsid w:val="000C1492"/>
    <w:rsid w:val="000C14E9"/>
    <w:rsid w:val="000C2DE1"/>
    <w:rsid w:val="000C48C4"/>
    <w:rsid w:val="000C7A31"/>
    <w:rsid w:val="000D2056"/>
    <w:rsid w:val="000D3D6F"/>
    <w:rsid w:val="000D5FEF"/>
    <w:rsid w:val="000D7865"/>
    <w:rsid w:val="000E00A1"/>
    <w:rsid w:val="000E0380"/>
    <w:rsid w:val="000E0B2A"/>
    <w:rsid w:val="000E14E1"/>
    <w:rsid w:val="000E1A53"/>
    <w:rsid w:val="000E21AF"/>
    <w:rsid w:val="000E3916"/>
    <w:rsid w:val="000E3A8D"/>
    <w:rsid w:val="000E45E1"/>
    <w:rsid w:val="000E468E"/>
    <w:rsid w:val="000E4DBC"/>
    <w:rsid w:val="000E5444"/>
    <w:rsid w:val="000F01C3"/>
    <w:rsid w:val="000F0ABA"/>
    <w:rsid w:val="000F1D05"/>
    <w:rsid w:val="000F2683"/>
    <w:rsid w:val="000F29B2"/>
    <w:rsid w:val="000F2E51"/>
    <w:rsid w:val="000F3164"/>
    <w:rsid w:val="000F38AF"/>
    <w:rsid w:val="000F41D5"/>
    <w:rsid w:val="000F4E97"/>
    <w:rsid w:val="00103057"/>
    <w:rsid w:val="00103D53"/>
    <w:rsid w:val="00104FD8"/>
    <w:rsid w:val="00110A99"/>
    <w:rsid w:val="00110ACB"/>
    <w:rsid w:val="001113BF"/>
    <w:rsid w:val="00111B62"/>
    <w:rsid w:val="001127A6"/>
    <w:rsid w:val="00112E8E"/>
    <w:rsid w:val="00120A3C"/>
    <w:rsid w:val="001211B4"/>
    <w:rsid w:val="001235D4"/>
    <w:rsid w:val="00123AAA"/>
    <w:rsid w:val="00124E54"/>
    <w:rsid w:val="00126C20"/>
    <w:rsid w:val="001300DD"/>
    <w:rsid w:val="00130B3E"/>
    <w:rsid w:val="00131903"/>
    <w:rsid w:val="00131EE2"/>
    <w:rsid w:val="00137357"/>
    <w:rsid w:val="0013779F"/>
    <w:rsid w:val="001428DC"/>
    <w:rsid w:val="00144F55"/>
    <w:rsid w:val="00147A19"/>
    <w:rsid w:val="0015701B"/>
    <w:rsid w:val="00160C77"/>
    <w:rsid w:val="001615F9"/>
    <w:rsid w:val="0016216A"/>
    <w:rsid w:val="0016226C"/>
    <w:rsid w:val="001628F1"/>
    <w:rsid w:val="001650A3"/>
    <w:rsid w:val="00170514"/>
    <w:rsid w:val="001715BE"/>
    <w:rsid w:val="001732DD"/>
    <w:rsid w:val="001733D5"/>
    <w:rsid w:val="00174807"/>
    <w:rsid w:val="001779A8"/>
    <w:rsid w:val="001805F0"/>
    <w:rsid w:val="001815CF"/>
    <w:rsid w:val="00182CE3"/>
    <w:rsid w:val="00184823"/>
    <w:rsid w:val="00185489"/>
    <w:rsid w:val="00187F85"/>
    <w:rsid w:val="00190C1D"/>
    <w:rsid w:val="001939B5"/>
    <w:rsid w:val="001953C3"/>
    <w:rsid w:val="001965D6"/>
    <w:rsid w:val="0019714A"/>
    <w:rsid w:val="001A1F70"/>
    <w:rsid w:val="001A2FF4"/>
    <w:rsid w:val="001A4A6E"/>
    <w:rsid w:val="001A6636"/>
    <w:rsid w:val="001A7789"/>
    <w:rsid w:val="001B015B"/>
    <w:rsid w:val="001B0E79"/>
    <w:rsid w:val="001B26BD"/>
    <w:rsid w:val="001B2AA9"/>
    <w:rsid w:val="001B52D9"/>
    <w:rsid w:val="001B5508"/>
    <w:rsid w:val="001C069B"/>
    <w:rsid w:val="001C0FEA"/>
    <w:rsid w:val="001C242B"/>
    <w:rsid w:val="001C33CB"/>
    <w:rsid w:val="001C4772"/>
    <w:rsid w:val="001C4B12"/>
    <w:rsid w:val="001C57E5"/>
    <w:rsid w:val="001C5A08"/>
    <w:rsid w:val="001C77A4"/>
    <w:rsid w:val="001C78CC"/>
    <w:rsid w:val="001D011A"/>
    <w:rsid w:val="001D19C6"/>
    <w:rsid w:val="001D200E"/>
    <w:rsid w:val="001D26C1"/>
    <w:rsid w:val="001D56BE"/>
    <w:rsid w:val="001D6EF9"/>
    <w:rsid w:val="001D7679"/>
    <w:rsid w:val="001E0B02"/>
    <w:rsid w:val="001E0CB1"/>
    <w:rsid w:val="001E2595"/>
    <w:rsid w:val="001E320D"/>
    <w:rsid w:val="001E6E01"/>
    <w:rsid w:val="001E7A92"/>
    <w:rsid w:val="001F28F1"/>
    <w:rsid w:val="001F2D25"/>
    <w:rsid w:val="001F3EDF"/>
    <w:rsid w:val="001F4B7E"/>
    <w:rsid w:val="00201E0C"/>
    <w:rsid w:val="00201F73"/>
    <w:rsid w:val="00202595"/>
    <w:rsid w:val="002040E5"/>
    <w:rsid w:val="00204529"/>
    <w:rsid w:val="00206AC1"/>
    <w:rsid w:val="00211150"/>
    <w:rsid w:val="0021154D"/>
    <w:rsid w:val="00211DEB"/>
    <w:rsid w:val="00212C1B"/>
    <w:rsid w:val="00213E3D"/>
    <w:rsid w:val="00214AF2"/>
    <w:rsid w:val="00215584"/>
    <w:rsid w:val="00216C59"/>
    <w:rsid w:val="00220496"/>
    <w:rsid w:val="00220E25"/>
    <w:rsid w:val="00220E82"/>
    <w:rsid w:val="00221CD3"/>
    <w:rsid w:val="0022250B"/>
    <w:rsid w:val="00223F1F"/>
    <w:rsid w:val="00224DC1"/>
    <w:rsid w:val="002261CF"/>
    <w:rsid w:val="00231AAF"/>
    <w:rsid w:val="00231DAA"/>
    <w:rsid w:val="00232562"/>
    <w:rsid w:val="00234DA1"/>
    <w:rsid w:val="00234E89"/>
    <w:rsid w:val="002354F2"/>
    <w:rsid w:val="002364D3"/>
    <w:rsid w:val="00237A88"/>
    <w:rsid w:val="002405E2"/>
    <w:rsid w:val="00241C0D"/>
    <w:rsid w:val="00242CEB"/>
    <w:rsid w:val="002436A8"/>
    <w:rsid w:val="00243886"/>
    <w:rsid w:val="00247771"/>
    <w:rsid w:val="00251ADE"/>
    <w:rsid w:val="00251D7F"/>
    <w:rsid w:val="00253572"/>
    <w:rsid w:val="00254221"/>
    <w:rsid w:val="002552E2"/>
    <w:rsid w:val="00261F80"/>
    <w:rsid w:val="00262C88"/>
    <w:rsid w:val="00265258"/>
    <w:rsid w:val="00266D6E"/>
    <w:rsid w:val="00272959"/>
    <w:rsid w:val="002738B4"/>
    <w:rsid w:val="00273F67"/>
    <w:rsid w:val="00274326"/>
    <w:rsid w:val="0027721B"/>
    <w:rsid w:val="00280389"/>
    <w:rsid w:val="002815AF"/>
    <w:rsid w:val="0028243B"/>
    <w:rsid w:val="002844CE"/>
    <w:rsid w:val="002862FA"/>
    <w:rsid w:val="002877F5"/>
    <w:rsid w:val="002914A8"/>
    <w:rsid w:val="00291FFC"/>
    <w:rsid w:val="00292643"/>
    <w:rsid w:val="00293492"/>
    <w:rsid w:val="00295B55"/>
    <w:rsid w:val="00295EB3"/>
    <w:rsid w:val="002A0153"/>
    <w:rsid w:val="002A038D"/>
    <w:rsid w:val="002A0523"/>
    <w:rsid w:val="002A06F5"/>
    <w:rsid w:val="002A1887"/>
    <w:rsid w:val="002A245F"/>
    <w:rsid w:val="002A49F4"/>
    <w:rsid w:val="002A4D0D"/>
    <w:rsid w:val="002A5C62"/>
    <w:rsid w:val="002A60FA"/>
    <w:rsid w:val="002A7034"/>
    <w:rsid w:val="002A7388"/>
    <w:rsid w:val="002A7C04"/>
    <w:rsid w:val="002B69AD"/>
    <w:rsid w:val="002C007B"/>
    <w:rsid w:val="002C1267"/>
    <w:rsid w:val="002C1C2B"/>
    <w:rsid w:val="002C2598"/>
    <w:rsid w:val="002C79A0"/>
    <w:rsid w:val="002D0895"/>
    <w:rsid w:val="002D1B37"/>
    <w:rsid w:val="002D210D"/>
    <w:rsid w:val="002D5934"/>
    <w:rsid w:val="002D5AAD"/>
    <w:rsid w:val="002D7136"/>
    <w:rsid w:val="002D73A4"/>
    <w:rsid w:val="002D76B7"/>
    <w:rsid w:val="002E132F"/>
    <w:rsid w:val="002E1FA4"/>
    <w:rsid w:val="002E3EE6"/>
    <w:rsid w:val="002E42B5"/>
    <w:rsid w:val="002E5040"/>
    <w:rsid w:val="002E7122"/>
    <w:rsid w:val="002F4FE5"/>
    <w:rsid w:val="002F63A1"/>
    <w:rsid w:val="002F67EC"/>
    <w:rsid w:val="002F7FFE"/>
    <w:rsid w:val="0030014F"/>
    <w:rsid w:val="00300FB0"/>
    <w:rsid w:val="00301E9D"/>
    <w:rsid w:val="00302295"/>
    <w:rsid w:val="003023D2"/>
    <w:rsid w:val="00302825"/>
    <w:rsid w:val="00303D22"/>
    <w:rsid w:val="00303FB6"/>
    <w:rsid w:val="00306357"/>
    <w:rsid w:val="0031053C"/>
    <w:rsid w:val="003105CE"/>
    <w:rsid w:val="00311957"/>
    <w:rsid w:val="00311C7C"/>
    <w:rsid w:val="00312C68"/>
    <w:rsid w:val="003131A6"/>
    <w:rsid w:val="00314067"/>
    <w:rsid w:val="00315F79"/>
    <w:rsid w:val="0031751F"/>
    <w:rsid w:val="00317AE4"/>
    <w:rsid w:val="003202A4"/>
    <w:rsid w:val="003203A7"/>
    <w:rsid w:val="0032233A"/>
    <w:rsid w:val="00323158"/>
    <w:rsid w:val="003241F3"/>
    <w:rsid w:val="003251F3"/>
    <w:rsid w:val="00330E65"/>
    <w:rsid w:val="00331EC4"/>
    <w:rsid w:val="0033227A"/>
    <w:rsid w:val="00332707"/>
    <w:rsid w:val="00332C33"/>
    <w:rsid w:val="00332D7F"/>
    <w:rsid w:val="00334808"/>
    <w:rsid w:val="0034010E"/>
    <w:rsid w:val="00340A38"/>
    <w:rsid w:val="00340E1D"/>
    <w:rsid w:val="003410BF"/>
    <w:rsid w:val="003411B5"/>
    <w:rsid w:val="003414DC"/>
    <w:rsid w:val="003425FF"/>
    <w:rsid w:val="00342E8E"/>
    <w:rsid w:val="0034396B"/>
    <w:rsid w:val="00345BB1"/>
    <w:rsid w:val="00353DDF"/>
    <w:rsid w:val="003566DB"/>
    <w:rsid w:val="00361D4D"/>
    <w:rsid w:val="0036629D"/>
    <w:rsid w:val="0037139B"/>
    <w:rsid w:val="00372327"/>
    <w:rsid w:val="003731A5"/>
    <w:rsid w:val="003742F3"/>
    <w:rsid w:val="00375F52"/>
    <w:rsid w:val="00376440"/>
    <w:rsid w:val="00380C15"/>
    <w:rsid w:val="00381927"/>
    <w:rsid w:val="00383802"/>
    <w:rsid w:val="00383F88"/>
    <w:rsid w:val="00385DE6"/>
    <w:rsid w:val="00387FAA"/>
    <w:rsid w:val="00391F03"/>
    <w:rsid w:val="00392F24"/>
    <w:rsid w:val="0039357D"/>
    <w:rsid w:val="003937B5"/>
    <w:rsid w:val="00393850"/>
    <w:rsid w:val="0039424B"/>
    <w:rsid w:val="003956E3"/>
    <w:rsid w:val="00395B2D"/>
    <w:rsid w:val="00396164"/>
    <w:rsid w:val="003965CC"/>
    <w:rsid w:val="003977E3"/>
    <w:rsid w:val="00397E65"/>
    <w:rsid w:val="003A02F1"/>
    <w:rsid w:val="003A0431"/>
    <w:rsid w:val="003A1B20"/>
    <w:rsid w:val="003A25E0"/>
    <w:rsid w:val="003A26C1"/>
    <w:rsid w:val="003A432E"/>
    <w:rsid w:val="003A47F9"/>
    <w:rsid w:val="003A73C2"/>
    <w:rsid w:val="003B08D4"/>
    <w:rsid w:val="003B7176"/>
    <w:rsid w:val="003B7674"/>
    <w:rsid w:val="003B7D70"/>
    <w:rsid w:val="003C1B39"/>
    <w:rsid w:val="003D01D3"/>
    <w:rsid w:val="003D08B1"/>
    <w:rsid w:val="003D2150"/>
    <w:rsid w:val="003D3A6F"/>
    <w:rsid w:val="003D42A2"/>
    <w:rsid w:val="003D4B85"/>
    <w:rsid w:val="003D4F97"/>
    <w:rsid w:val="003D51B6"/>
    <w:rsid w:val="003D5517"/>
    <w:rsid w:val="003D620F"/>
    <w:rsid w:val="003E0218"/>
    <w:rsid w:val="003E0AC1"/>
    <w:rsid w:val="003E1CAE"/>
    <w:rsid w:val="003E3707"/>
    <w:rsid w:val="003E37D3"/>
    <w:rsid w:val="003E4615"/>
    <w:rsid w:val="003E52A2"/>
    <w:rsid w:val="003E6822"/>
    <w:rsid w:val="003E727E"/>
    <w:rsid w:val="003E76CF"/>
    <w:rsid w:val="003E7A23"/>
    <w:rsid w:val="003F0DC7"/>
    <w:rsid w:val="003F259A"/>
    <w:rsid w:val="003F2D85"/>
    <w:rsid w:val="003F6C46"/>
    <w:rsid w:val="003F7006"/>
    <w:rsid w:val="003F7967"/>
    <w:rsid w:val="003F7D24"/>
    <w:rsid w:val="00400C3C"/>
    <w:rsid w:val="0040231D"/>
    <w:rsid w:val="00403157"/>
    <w:rsid w:val="004039AA"/>
    <w:rsid w:val="00405761"/>
    <w:rsid w:val="00407F0E"/>
    <w:rsid w:val="00407F19"/>
    <w:rsid w:val="0041003D"/>
    <w:rsid w:val="00411B45"/>
    <w:rsid w:val="004127A6"/>
    <w:rsid w:val="00412AE0"/>
    <w:rsid w:val="0041376D"/>
    <w:rsid w:val="00414B9F"/>
    <w:rsid w:val="004157DA"/>
    <w:rsid w:val="00417083"/>
    <w:rsid w:val="00420A13"/>
    <w:rsid w:val="00421074"/>
    <w:rsid w:val="004224A1"/>
    <w:rsid w:val="00424833"/>
    <w:rsid w:val="0042548B"/>
    <w:rsid w:val="0042746E"/>
    <w:rsid w:val="00427987"/>
    <w:rsid w:val="00427DFD"/>
    <w:rsid w:val="004312E1"/>
    <w:rsid w:val="0043286D"/>
    <w:rsid w:val="004334A6"/>
    <w:rsid w:val="00433A84"/>
    <w:rsid w:val="00433EB2"/>
    <w:rsid w:val="00434206"/>
    <w:rsid w:val="004347A1"/>
    <w:rsid w:val="00434E6E"/>
    <w:rsid w:val="00437678"/>
    <w:rsid w:val="004415F5"/>
    <w:rsid w:val="00441D2F"/>
    <w:rsid w:val="00444FF3"/>
    <w:rsid w:val="00445285"/>
    <w:rsid w:val="0045014D"/>
    <w:rsid w:val="00450A6C"/>
    <w:rsid w:val="004512C6"/>
    <w:rsid w:val="00455DAC"/>
    <w:rsid w:val="00455E31"/>
    <w:rsid w:val="00457039"/>
    <w:rsid w:val="0045750B"/>
    <w:rsid w:val="0046120A"/>
    <w:rsid w:val="00463677"/>
    <w:rsid w:val="004644E0"/>
    <w:rsid w:val="00464A94"/>
    <w:rsid w:val="00464ED0"/>
    <w:rsid w:val="00465FEC"/>
    <w:rsid w:val="0046628E"/>
    <w:rsid w:val="00466767"/>
    <w:rsid w:val="00471873"/>
    <w:rsid w:val="00471DF8"/>
    <w:rsid w:val="00472E57"/>
    <w:rsid w:val="004730DE"/>
    <w:rsid w:val="00473968"/>
    <w:rsid w:val="00475341"/>
    <w:rsid w:val="00476A03"/>
    <w:rsid w:val="004779F9"/>
    <w:rsid w:val="00477DCA"/>
    <w:rsid w:val="00480C8C"/>
    <w:rsid w:val="00481396"/>
    <w:rsid w:val="004816C0"/>
    <w:rsid w:val="00481AC6"/>
    <w:rsid w:val="00481AED"/>
    <w:rsid w:val="004844B7"/>
    <w:rsid w:val="00484B81"/>
    <w:rsid w:val="00485357"/>
    <w:rsid w:val="00487EFE"/>
    <w:rsid w:val="004907C8"/>
    <w:rsid w:val="00491616"/>
    <w:rsid w:val="0049223B"/>
    <w:rsid w:val="004939DE"/>
    <w:rsid w:val="004942F0"/>
    <w:rsid w:val="00494E58"/>
    <w:rsid w:val="0049627F"/>
    <w:rsid w:val="00496D10"/>
    <w:rsid w:val="004A0A7F"/>
    <w:rsid w:val="004A3CD0"/>
    <w:rsid w:val="004A5DC4"/>
    <w:rsid w:val="004A7609"/>
    <w:rsid w:val="004B1A47"/>
    <w:rsid w:val="004B656E"/>
    <w:rsid w:val="004C3ECB"/>
    <w:rsid w:val="004C467F"/>
    <w:rsid w:val="004C4739"/>
    <w:rsid w:val="004C6942"/>
    <w:rsid w:val="004D25AB"/>
    <w:rsid w:val="004D3F75"/>
    <w:rsid w:val="004D63A6"/>
    <w:rsid w:val="004E0C0B"/>
    <w:rsid w:val="004E2900"/>
    <w:rsid w:val="004E2A1D"/>
    <w:rsid w:val="004E4E89"/>
    <w:rsid w:val="004E5C1D"/>
    <w:rsid w:val="004E7EE6"/>
    <w:rsid w:val="004F06EF"/>
    <w:rsid w:val="004F0A9F"/>
    <w:rsid w:val="004F1C41"/>
    <w:rsid w:val="004F2F93"/>
    <w:rsid w:val="004F3545"/>
    <w:rsid w:val="004F473E"/>
    <w:rsid w:val="004F55F5"/>
    <w:rsid w:val="00501EB5"/>
    <w:rsid w:val="00502BE9"/>
    <w:rsid w:val="00504AC4"/>
    <w:rsid w:val="005050DA"/>
    <w:rsid w:val="00505DC9"/>
    <w:rsid w:val="00506D8F"/>
    <w:rsid w:val="00507EFD"/>
    <w:rsid w:val="00510C21"/>
    <w:rsid w:val="005114B2"/>
    <w:rsid w:val="0051168F"/>
    <w:rsid w:val="0051307F"/>
    <w:rsid w:val="0051657D"/>
    <w:rsid w:val="00516719"/>
    <w:rsid w:val="00516C56"/>
    <w:rsid w:val="00516F0E"/>
    <w:rsid w:val="005176DE"/>
    <w:rsid w:val="0051793A"/>
    <w:rsid w:val="00520835"/>
    <w:rsid w:val="00521202"/>
    <w:rsid w:val="00523F72"/>
    <w:rsid w:val="0052637A"/>
    <w:rsid w:val="005267D5"/>
    <w:rsid w:val="0053192B"/>
    <w:rsid w:val="00532008"/>
    <w:rsid w:val="005321C5"/>
    <w:rsid w:val="0053312D"/>
    <w:rsid w:val="0053333D"/>
    <w:rsid w:val="005334C6"/>
    <w:rsid w:val="00534CDC"/>
    <w:rsid w:val="005357B9"/>
    <w:rsid w:val="00535C7D"/>
    <w:rsid w:val="00540EB3"/>
    <w:rsid w:val="0054237A"/>
    <w:rsid w:val="005427B1"/>
    <w:rsid w:val="00545672"/>
    <w:rsid w:val="00546875"/>
    <w:rsid w:val="00547FDD"/>
    <w:rsid w:val="00551CA8"/>
    <w:rsid w:val="00553374"/>
    <w:rsid w:val="005537D3"/>
    <w:rsid w:val="00557060"/>
    <w:rsid w:val="00557163"/>
    <w:rsid w:val="005611A7"/>
    <w:rsid w:val="005620AC"/>
    <w:rsid w:val="00562E08"/>
    <w:rsid w:val="0056344C"/>
    <w:rsid w:val="0056420B"/>
    <w:rsid w:val="00565CDC"/>
    <w:rsid w:val="005661F8"/>
    <w:rsid w:val="00570B7C"/>
    <w:rsid w:val="00570E8E"/>
    <w:rsid w:val="005713E4"/>
    <w:rsid w:val="00571667"/>
    <w:rsid w:val="00572368"/>
    <w:rsid w:val="00572E51"/>
    <w:rsid w:val="005733C2"/>
    <w:rsid w:val="005807E2"/>
    <w:rsid w:val="00580D7E"/>
    <w:rsid w:val="00582C9B"/>
    <w:rsid w:val="0058355E"/>
    <w:rsid w:val="005904D1"/>
    <w:rsid w:val="005906F3"/>
    <w:rsid w:val="00590B5C"/>
    <w:rsid w:val="00591F0B"/>
    <w:rsid w:val="00593B68"/>
    <w:rsid w:val="005957B6"/>
    <w:rsid w:val="00595F62"/>
    <w:rsid w:val="00596B5F"/>
    <w:rsid w:val="00597C2A"/>
    <w:rsid w:val="00597D5E"/>
    <w:rsid w:val="005A0133"/>
    <w:rsid w:val="005A21FE"/>
    <w:rsid w:val="005A2707"/>
    <w:rsid w:val="005A2C55"/>
    <w:rsid w:val="005A3934"/>
    <w:rsid w:val="005A44ED"/>
    <w:rsid w:val="005A4BE5"/>
    <w:rsid w:val="005A5185"/>
    <w:rsid w:val="005A5F93"/>
    <w:rsid w:val="005A77D5"/>
    <w:rsid w:val="005A7ACE"/>
    <w:rsid w:val="005B0CC7"/>
    <w:rsid w:val="005B19E8"/>
    <w:rsid w:val="005B23DF"/>
    <w:rsid w:val="005B25B8"/>
    <w:rsid w:val="005B2DF6"/>
    <w:rsid w:val="005B43AD"/>
    <w:rsid w:val="005B56B4"/>
    <w:rsid w:val="005C06E4"/>
    <w:rsid w:val="005C0FD8"/>
    <w:rsid w:val="005C10DB"/>
    <w:rsid w:val="005C116E"/>
    <w:rsid w:val="005C1B99"/>
    <w:rsid w:val="005C3868"/>
    <w:rsid w:val="005C3C28"/>
    <w:rsid w:val="005C490E"/>
    <w:rsid w:val="005C4CB9"/>
    <w:rsid w:val="005C4F1B"/>
    <w:rsid w:val="005C51CD"/>
    <w:rsid w:val="005C5824"/>
    <w:rsid w:val="005C7EB5"/>
    <w:rsid w:val="005D069E"/>
    <w:rsid w:val="005D0C1B"/>
    <w:rsid w:val="005D19AB"/>
    <w:rsid w:val="005D36D6"/>
    <w:rsid w:val="005D458B"/>
    <w:rsid w:val="005D612B"/>
    <w:rsid w:val="005D61A6"/>
    <w:rsid w:val="005D6959"/>
    <w:rsid w:val="005D7C5C"/>
    <w:rsid w:val="005E01C7"/>
    <w:rsid w:val="005E09CB"/>
    <w:rsid w:val="005E3C9C"/>
    <w:rsid w:val="005E3E92"/>
    <w:rsid w:val="005E3EC9"/>
    <w:rsid w:val="005E5355"/>
    <w:rsid w:val="005E53F1"/>
    <w:rsid w:val="005E5709"/>
    <w:rsid w:val="005E7DD3"/>
    <w:rsid w:val="005F4D10"/>
    <w:rsid w:val="005F670E"/>
    <w:rsid w:val="005F724C"/>
    <w:rsid w:val="00600336"/>
    <w:rsid w:val="00600A4C"/>
    <w:rsid w:val="00602965"/>
    <w:rsid w:val="00605898"/>
    <w:rsid w:val="00607140"/>
    <w:rsid w:val="00611892"/>
    <w:rsid w:val="00613020"/>
    <w:rsid w:val="006175B9"/>
    <w:rsid w:val="00617B2D"/>
    <w:rsid w:val="006206AC"/>
    <w:rsid w:val="00623655"/>
    <w:rsid w:val="00624DE8"/>
    <w:rsid w:val="00627269"/>
    <w:rsid w:val="00627EFE"/>
    <w:rsid w:val="006307C1"/>
    <w:rsid w:val="00632F3D"/>
    <w:rsid w:val="00635D2F"/>
    <w:rsid w:val="00642EF6"/>
    <w:rsid w:val="006444D1"/>
    <w:rsid w:val="00645048"/>
    <w:rsid w:val="006452B7"/>
    <w:rsid w:val="00650CE6"/>
    <w:rsid w:val="006510A3"/>
    <w:rsid w:val="0065291B"/>
    <w:rsid w:val="00652DED"/>
    <w:rsid w:val="006532BC"/>
    <w:rsid w:val="00654D69"/>
    <w:rsid w:val="0065527D"/>
    <w:rsid w:val="006552AE"/>
    <w:rsid w:val="0065592C"/>
    <w:rsid w:val="006559EE"/>
    <w:rsid w:val="00655B07"/>
    <w:rsid w:val="0065650C"/>
    <w:rsid w:val="00656813"/>
    <w:rsid w:val="00656912"/>
    <w:rsid w:val="0066024C"/>
    <w:rsid w:val="006608B4"/>
    <w:rsid w:val="00660EEA"/>
    <w:rsid w:val="00663835"/>
    <w:rsid w:val="00664E83"/>
    <w:rsid w:val="0066759F"/>
    <w:rsid w:val="00670689"/>
    <w:rsid w:val="00671FE9"/>
    <w:rsid w:val="0067315E"/>
    <w:rsid w:val="00677217"/>
    <w:rsid w:val="0068140F"/>
    <w:rsid w:val="00681E0C"/>
    <w:rsid w:val="00684FBF"/>
    <w:rsid w:val="00685FF2"/>
    <w:rsid w:val="006872B5"/>
    <w:rsid w:val="00690797"/>
    <w:rsid w:val="0069240B"/>
    <w:rsid w:val="00693888"/>
    <w:rsid w:val="00695985"/>
    <w:rsid w:val="006964CA"/>
    <w:rsid w:val="00697556"/>
    <w:rsid w:val="00697692"/>
    <w:rsid w:val="006A0705"/>
    <w:rsid w:val="006A1FD6"/>
    <w:rsid w:val="006A46B3"/>
    <w:rsid w:val="006A714A"/>
    <w:rsid w:val="006A74E6"/>
    <w:rsid w:val="006B0F45"/>
    <w:rsid w:val="006B18FC"/>
    <w:rsid w:val="006B2B8C"/>
    <w:rsid w:val="006B6384"/>
    <w:rsid w:val="006B6B51"/>
    <w:rsid w:val="006C1E68"/>
    <w:rsid w:val="006C342C"/>
    <w:rsid w:val="006C3505"/>
    <w:rsid w:val="006C44F7"/>
    <w:rsid w:val="006C4E90"/>
    <w:rsid w:val="006D0101"/>
    <w:rsid w:val="006D0740"/>
    <w:rsid w:val="006D1CB5"/>
    <w:rsid w:val="006D20A9"/>
    <w:rsid w:val="006D5C34"/>
    <w:rsid w:val="006D6E4B"/>
    <w:rsid w:val="006D7F62"/>
    <w:rsid w:val="006E048E"/>
    <w:rsid w:val="006E0B8E"/>
    <w:rsid w:val="006E48F5"/>
    <w:rsid w:val="006E50CA"/>
    <w:rsid w:val="006E6407"/>
    <w:rsid w:val="006E663D"/>
    <w:rsid w:val="006F03E2"/>
    <w:rsid w:val="006F1299"/>
    <w:rsid w:val="006F17DE"/>
    <w:rsid w:val="006F19B0"/>
    <w:rsid w:val="006F2E62"/>
    <w:rsid w:val="006F5376"/>
    <w:rsid w:val="006F6981"/>
    <w:rsid w:val="006F7B97"/>
    <w:rsid w:val="00703004"/>
    <w:rsid w:val="00705770"/>
    <w:rsid w:val="00707451"/>
    <w:rsid w:val="00710092"/>
    <w:rsid w:val="00711770"/>
    <w:rsid w:val="007128F2"/>
    <w:rsid w:val="007136C5"/>
    <w:rsid w:val="007138AB"/>
    <w:rsid w:val="00714D88"/>
    <w:rsid w:val="00714E81"/>
    <w:rsid w:val="00715848"/>
    <w:rsid w:val="007259B7"/>
    <w:rsid w:val="00726B15"/>
    <w:rsid w:val="007273C3"/>
    <w:rsid w:val="007273E7"/>
    <w:rsid w:val="007278BD"/>
    <w:rsid w:val="00731059"/>
    <w:rsid w:val="007311B2"/>
    <w:rsid w:val="007312AA"/>
    <w:rsid w:val="007312E7"/>
    <w:rsid w:val="00733339"/>
    <w:rsid w:val="007349A8"/>
    <w:rsid w:val="0073511C"/>
    <w:rsid w:val="00735304"/>
    <w:rsid w:val="007360D6"/>
    <w:rsid w:val="00736BAC"/>
    <w:rsid w:val="007370B3"/>
    <w:rsid w:val="00737FC6"/>
    <w:rsid w:val="00740CE8"/>
    <w:rsid w:val="00742C56"/>
    <w:rsid w:val="00744DE8"/>
    <w:rsid w:val="007506D7"/>
    <w:rsid w:val="00750FB0"/>
    <w:rsid w:val="007514C2"/>
    <w:rsid w:val="007521AD"/>
    <w:rsid w:val="0075322B"/>
    <w:rsid w:val="007541DA"/>
    <w:rsid w:val="00757AE9"/>
    <w:rsid w:val="00760E1D"/>
    <w:rsid w:val="0076129E"/>
    <w:rsid w:val="007615F3"/>
    <w:rsid w:val="00762871"/>
    <w:rsid w:val="0076383E"/>
    <w:rsid w:val="00765311"/>
    <w:rsid w:val="00765466"/>
    <w:rsid w:val="00766F8A"/>
    <w:rsid w:val="007717D7"/>
    <w:rsid w:val="00772496"/>
    <w:rsid w:val="007728A5"/>
    <w:rsid w:val="00773169"/>
    <w:rsid w:val="0077595C"/>
    <w:rsid w:val="00775F9A"/>
    <w:rsid w:val="007761ED"/>
    <w:rsid w:val="00776350"/>
    <w:rsid w:val="00777AEB"/>
    <w:rsid w:val="00777D7D"/>
    <w:rsid w:val="007809C3"/>
    <w:rsid w:val="00780B59"/>
    <w:rsid w:val="00780DA6"/>
    <w:rsid w:val="007813AE"/>
    <w:rsid w:val="00781445"/>
    <w:rsid w:val="00781DDD"/>
    <w:rsid w:val="00782F8A"/>
    <w:rsid w:val="0078388E"/>
    <w:rsid w:val="00784E5F"/>
    <w:rsid w:val="00785DDC"/>
    <w:rsid w:val="00786123"/>
    <w:rsid w:val="0078660A"/>
    <w:rsid w:val="00786BD6"/>
    <w:rsid w:val="00790C38"/>
    <w:rsid w:val="0079134E"/>
    <w:rsid w:val="007913D6"/>
    <w:rsid w:val="00791CDC"/>
    <w:rsid w:val="00794249"/>
    <w:rsid w:val="00795298"/>
    <w:rsid w:val="007964D7"/>
    <w:rsid w:val="00796852"/>
    <w:rsid w:val="007979DB"/>
    <w:rsid w:val="00797B9D"/>
    <w:rsid w:val="007A0CDD"/>
    <w:rsid w:val="007A13F9"/>
    <w:rsid w:val="007A19BA"/>
    <w:rsid w:val="007A2139"/>
    <w:rsid w:val="007A27B2"/>
    <w:rsid w:val="007A34AC"/>
    <w:rsid w:val="007A3AC2"/>
    <w:rsid w:val="007A3EC6"/>
    <w:rsid w:val="007A569D"/>
    <w:rsid w:val="007A5D18"/>
    <w:rsid w:val="007A67C4"/>
    <w:rsid w:val="007A6862"/>
    <w:rsid w:val="007A6E97"/>
    <w:rsid w:val="007B0818"/>
    <w:rsid w:val="007B2480"/>
    <w:rsid w:val="007B38D4"/>
    <w:rsid w:val="007B4574"/>
    <w:rsid w:val="007B6653"/>
    <w:rsid w:val="007B6B9B"/>
    <w:rsid w:val="007C242A"/>
    <w:rsid w:val="007C26FB"/>
    <w:rsid w:val="007C29C7"/>
    <w:rsid w:val="007C3146"/>
    <w:rsid w:val="007C7442"/>
    <w:rsid w:val="007D39AF"/>
    <w:rsid w:val="007D3D39"/>
    <w:rsid w:val="007D4A66"/>
    <w:rsid w:val="007D4D05"/>
    <w:rsid w:val="007D5158"/>
    <w:rsid w:val="007D6116"/>
    <w:rsid w:val="007D6376"/>
    <w:rsid w:val="007D6396"/>
    <w:rsid w:val="007D6F31"/>
    <w:rsid w:val="007E013A"/>
    <w:rsid w:val="007E07CB"/>
    <w:rsid w:val="007E2D2E"/>
    <w:rsid w:val="007E5486"/>
    <w:rsid w:val="007E6A02"/>
    <w:rsid w:val="007F1F36"/>
    <w:rsid w:val="007F2178"/>
    <w:rsid w:val="007F3621"/>
    <w:rsid w:val="007F4F1B"/>
    <w:rsid w:val="008001D1"/>
    <w:rsid w:val="00800A9A"/>
    <w:rsid w:val="00800DA1"/>
    <w:rsid w:val="008026A2"/>
    <w:rsid w:val="008035C1"/>
    <w:rsid w:val="0080396C"/>
    <w:rsid w:val="008065B9"/>
    <w:rsid w:val="0081144B"/>
    <w:rsid w:val="00812CAF"/>
    <w:rsid w:val="00812CCA"/>
    <w:rsid w:val="0081458F"/>
    <w:rsid w:val="00814E2D"/>
    <w:rsid w:val="00816530"/>
    <w:rsid w:val="00816873"/>
    <w:rsid w:val="00817F21"/>
    <w:rsid w:val="0082099A"/>
    <w:rsid w:val="00820C28"/>
    <w:rsid w:val="008213F2"/>
    <w:rsid w:val="00823F67"/>
    <w:rsid w:val="00824FFA"/>
    <w:rsid w:val="00825A9A"/>
    <w:rsid w:val="00826C6B"/>
    <w:rsid w:val="00826D65"/>
    <w:rsid w:val="008273EC"/>
    <w:rsid w:val="0082748B"/>
    <w:rsid w:val="00827544"/>
    <w:rsid w:val="008304A1"/>
    <w:rsid w:val="00831614"/>
    <w:rsid w:val="00831EFF"/>
    <w:rsid w:val="00833426"/>
    <w:rsid w:val="00833C41"/>
    <w:rsid w:val="0083743F"/>
    <w:rsid w:val="00840229"/>
    <w:rsid w:val="008402AC"/>
    <w:rsid w:val="00840E60"/>
    <w:rsid w:val="0084215B"/>
    <w:rsid w:val="00842757"/>
    <w:rsid w:val="00843E46"/>
    <w:rsid w:val="008449C4"/>
    <w:rsid w:val="00845438"/>
    <w:rsid w:val="00845BC6"/>
    <w:rsid w:val="00847000"/>
    <w:rsid w:val="008477BE"/>
    <w:rsid w:val="008479D4"/>
    <w:rsid w:val="00847B4B"/>
    <w:rsid w:val="00851D5F"/>
    <w:rsid w:val="00854B49"/>
    <w:rsid w:val="00854D94"/>
    <w:rsid w:val="00855445"/>
    <w:rsid w:val="008555AB"/>
    <w:rsid w:val="008573EE"/>
    <w:rsid w:val="00857B1D"/>
    <w:rsid w:val="00861653"/>
    <w:rsid w:val="00862D14"/>
    <w:rsid w:val="00864587"/>
    <w:rsid w:val="00866561"/>
    <w:rsid w:val="008667A0"/>
    <w:rsid w:val="008668FD"/>
    <w:rsid w:val="00867247"/>
    <w:rsid w:val="0086796D"/>
    <w:rsid w:val="00867A23"/>
    <w:rsid w:val="00867FFD"/>
    <w:rsid w:val="008736D0"/>
    <w:rsid w:val="00874402"/>
    <w:rsid w:val="00875F59"/>
    <w:rsid w:val="00881216"/>
    <w:rsid w:val="008824C9"/>
    <w:rsid w:val="008833EB"/>
    <w:rsid w:val="00885B82"/>
    <w:rsid w:val="00885C4E"/>
    <w:rsid w:val="00886AE3"/>
    <w:rsid w:val="00887F69"/>
    <w:rsid w:val="00890012"/>
    <w:rsid w:val="00890B50"/>
    <w:rsid w:val="008915D6"/>
    <w:rsid w:val="00892FFE"/>
    <w:rsid w:val="008937D3"/>
    <w:rsid w:val="00895486"/>
    <w:rsid w:val="0089571F"/>
    <w:rsid w:val="008960F9"/>
    <w:rsid w:val="008A14DD"/>
    <w:rsid w:val="008A1CD7"/>
    <w:rsid w:val="008A252D"/>
    <w:rsid w:val="008A25EF"/>
    <w:rsid w:val="008A2D51"/>
    <w:rsid w:val="008A34AA"/>
    <w:rsid w:val="008A4E4F"/>
    <w:rsid w:val="008B0E0B"/>
    <w:rsid w:val="008B1788"/>
    <w:rsid w:val="008B23C0"/>
    <w:rsid w:val="008B456D"/>
    <w:rsid w:val="008B687C"/>
    <w:rsid w:val="008C01CE"/>
    <w:rsid w:val="008C03E5"/>
    <w:rsid w:val="008C0622"/>
    <w:rsid w:val="008C2060"/>
    <w:rsid w:val="008C37B8"/>
    <w:rsid w:val="008C3FE3"/>
    <w:rsid w:val="008C6957"/>
    <w:rsid w:val="008C7457"/>
    <w:rsid w:val="008D084E"/>
    <w:rsid w:val="008D0E0B"/>
    <w:rsid w:val="008D1351"/>
    <w:rsid w:val="008D1B30"/>
    <w:rsid w:val="008D237D"/>
    <w:rsid w:val="008D262B"/>
    <w:rsid w:val="008D2C32"/>
    <w:rsid w:val="008D653B"/>
    <w:rsid w:val="008D6A16"/>
    <w:rsid w:val="008D7496"/>
    <w:rsid w:val="008D786F"/>
    <w:rsid w:val="008E2A1F"/>
    <w:rsid w:val="008E3764"/>
    <w:rsid w:val="008E3CD4"/>
    <w:rsid w:val="008E46E4"/>
    <w:rsid w:val="008E5100"/>
    <w:rsid w:val="008E57FC"/>
    <w:rsid w:val="008E618A"/>
    <w:rsid w:val="008F08E9"/>
    <w:rsid w:val="008F2750"/>
    <w:rsid w:val="008F2D95"/>
    <w:rsid w:val="008F69D5"/>
    <w:rsid w:val="008F6FA0"/>
    <w:rsid w:val="009009C2"/>
    <w:rsid w:val="00901173"/>
    <w:rsid w:val="009036B3"/>
    <w:rsid w:val="00903F20"/>
    <w:rsid w:val="009045C5"/>
    <w:rsid w:val="00906450"/>
    <w:rsid w:val="00906653"/>
    <w:rsid w:val="0090673D"/>
    <w:rsid w:val="00907996"/>
    <w:rsid w:val="00915487"/>
    <w:rsid w:val="009154E9"/>
    <w:rsid w:val="009203BD"/>
    <w:rsid w:val="00921338"/>
    <w:rsid w:val="00922601"/>
    <w:rsid w:val="00922646"/>
    <w:rsid w:val="009271A3"/>
    <w:rsid w:val="0093186B"/>
    <w:rsid w:val="009318F4"/>
    <w:rsid w:val="00931C2A"/>
    <w:rsid w:val="00935AEE"/>
    <w:rsid w:val="0094045A"/>
    <w:rsid w:val="00941A31"/>
    <w:rsid w:val="0094490B"/>
    <w:rsid w:val="00945725"/>
    <w:rsid w:val="00951D75"/>
    <w:rsid w:val="00952BA3"/>
    <w:rsid w:val="009547CC"/>
    <w:rsid w:val="00955083"/>
    <w:rsid w:val="009559C0"/>
    <w:rsid w:val="009571FD"/>
    <w:rsid w:val="00960C98"/>
    <w:rsid w:val="009610A4"/>
    <w:rsid w:val="009627F3"/>
    <w:rsid w:val="00963DF3"/>
    <w:rsid w:val="0096454F"/>
    <w:rsid w:val="0096512D"/>
    <w:rsid w:val="00965D9F"/>
    <w:rsid w:val="0096692E"/>
    <w:rsid w:val="00967214"/>
    <w:rsid w:val="00967BBE"/>
    <w:rsid w:val="009706FE"/>
    <w:rsid w:val="00971715"/>
    <w:rsid w:val="009719F0"/>
    <w:rsid w:val="009725B8"/>
    <w:rsid w:val="00972CA4"/>
    <w:rsid w:val="00976849"/>
    <w:rsid w:val="00976C77"/>
    <w:rsid w:val="00981BFB"/>
    <w:rsid w:val="00982814"/>
    <w:rsid w:val="00983EC4"/>
    <w:rsid w:val="00984D62"/>
    <w:rsid w:val="0098598B"/>
    <w:rsid w:val="00985F48"/>
    <w:rsid w:val="00986466"/>
    <w:rsid w:val="009873B4"/>
    <w:rsid w:val="00987AF7"/>
    <w:rsid w:val="0099215B"/>
    <w:rsid w:val="00992683"/>
    <w:rsid w:val="009929D3"/>
    <w:rsid w:val="00992A59"/>
    <w:rsid w:val="0099356B"/>
    <w:rsid w:val="00994681"/>
    <w:rsid w:val="00994F78"/>
    <w:rsid w:val="00995367"/>
    <w:rsid w:val="009977DA"/>
    <w:rsid w:val="009A062F"/>
    <w:rsid w:val="009A0E3C"/>
    <w:rsid w:val="009A241D"/>
    <w:rsid w:val="009A282F"/>
    <w:rsid w:val="009A28D4"/>
    <w:rsid w:val="009A375C"/>
    <w:rsid w:val="009A46D3"/>
    <w:rsid w:val="009A7E08"/>
    <w:rsid w:val="009B1B7E"/>
    <w:rsid w:val="009B2439"/>
    <w:rsid w:val="009B3599"/>
    <w:rsid w:val="009B3866"/>
    <w:rsid w:val="009B3ED0"/>
    <w:rsid w:val="009B4169"/>
    <w:rsid w:val="009B5605"/>
    <w:rsid w:val="009B58EC"/>
    <w:rsid w:val="009B61F3"/>
    <w:rsid w:val="009B7773"/>
    <w:rsid w:val="009C1751"/>
    <w:rsid w:val="009C264B"/>
    <w:rsid w:val="009C33DF"/>
    <w:rsid w:val="009C3883"/>
    <w:rsid w:val="009C549D"/>
    <w:rsid w:val="009D194E"/>
    <w:rsid w:val="009D3C90"/>
    <w:rsid w:val="009D4C78"/>
    <w:rsid w:val="009D5A38"/>
    <w:rsid w:val="009D68B9"/>
    <w:rsid w:val="009D7079"/>
    <w:rsid w:val="009E0831"/>
    <w:rsid w:val="009E4C7F"/>
    <w:rsid w:val="009E4D1D"/>
    <w:rsid w:val="009E508E"/>
    <w:rsid w:val="009E5E94"/>
    <w:rsid w:val="009E6262"/>
    <w:rsid w:val="009E6845"/>
    <w:rsid w:val="009E72E3"/>
    <w:rsid w:val="009F0767"/>
    <w:rsid w:val="009F0836"/>
    <w:rsid w:val="009F1D84"/>
    <w:rsid w:val="009F20D6"/>
    <w:rsid w:val="009F4504"/>
    <w:rsid w:val="009F524F"/>
    <w:rsid w:val="009F588A"/>
    <w:rsid w:val="009F6218"/>
    <w:rsid w:val="009F710F"/>
    <w:rsid w:val="009F7A12"/>
    <w:rsid w:val="00A03399"/>
    <w:rsid w:val="00A03B13"/>
    <w:rsid w:val="00A05D63"/>
    <w:rsid w:val="00A06D94"/>
    <w:rsid w:val="00A1186A"/>
    <w:rsid w:val="00A121D4"/>
    <w:rsid w:val="00A12299"/>
    <w:rsid w:val="00A126B3"/>
    <w:rsid w:val="00A139D8"/>
    <w:rsid w:val="00A14432"/>
    <w:rsid w:val="00A16304"/>
    <w:rsid w:val="00A173C6"/>
    <w:rsid w:val="00A17F75"/>
    <w:rsid w:val="00A17FA0"/>
    <w:rsid w:val="00A204CA"/>
    <w:rsid w:val="00A20DCE"/>
    <w:rsid w:val="00A269D7"/>
    <w:rsid w:val="00A26C96"/>
    <w:rsid w:val="00A275F0"/>
    <w:rsid w:val="00A30581"/>
    <w:rsid w:val="00A30EB1"/>
    <w:rsid w:val="00A31502"/>
    <w:rsid w:val="00A31E6B"/>
    <w:rsid w:val="00A32C92"/>
    <w:rsid w:val="00A33F4A"/>
    <w:rsid w:val="00A34184"/>
    <w:rsid w:val="00A34541"/>
    <w:rsid w:val="00A34B8E"/>
    <w:rsid w:val="00A35F3B"/>
    <w:rsid w:val="00A36A0D"/>
    <w:rsid w:val="00A37C66"/>
    <w:rsid w:val="00A402B6"/>
    <w:rsid w:val="00A4043E"/>
    <w:rsid w:val="00A4138E"/>
    <w:rsid w:val="00A41918"/>
    <w:rsid w:val="00A42D3A"/>
    <w:rsid w:val="00A44C09"/>
    <w:rsid w:val="00A4601C"/>
    <w:rsid w:val="00A47C66"/>
    <w:rsid w:val="00A50E16"/>
    <w:rsid w:val="00A51F31"/>
    <w:rsid w:val="00A52C84"/>
    <w:rsid w:val="00A54532"/>
    <w:rsid w:val="00A54C85"/>
    <w:rsid w:val="00A54C8B"/>
    <w:rsid w:val="00A54E42"/>
    <w:rsid w:val="00A552D9"/>
    <w:rsid w:val="00A555BB"/>
    <w:rsid w:val="00A622FC"/>
    <w:rsid w:val="00A62BDD"/>
    <w:rsid w:val="00A655DC"/>
    <w:rsid w:val="00A65662"/>
    <w:rsid w:val="00A65F85"/>
    <w:rsid w:val="00A70B7D"/>
    <w:rsid w:val="00A70DD5"/>
    <w:rsid w:val="00A74B94"/>
    <w:rsid w:val="00A818D5"/>
    <w:rsid w:val="00A82A30"/>
    <w:rsid w:val="00A82F8C"/>
    <w:rsid w:val="00A83608"/>
    <w:rsid w:val="00A83838"/>
    <w:rsid w:val="00A8443E"/>
    <w:rsid w:val="00A84C29"/>
    <w:rsid w:val="00A8728F"/>
    <w:rsid w:val="00A909C2"/>
    <w:rsid w:val="00A92236"/>
    <w:rsid w:val="00A9425E"/>
    <w:rsid w:val="00A953EC"/>
    <w:rsid w:val="00A96024"/>
    <w:rsid w:val="00A96F90"/>
    <w:rsid w:val="00AA0220"/>
    <w:rsid w:val="00AA0798"/>
    <w:rsid w:val="00AA1004"/>
    <w:rsid w:val="00AA296D"/>
    <w:rsid w:val="00AA2A3B"/>
    <w:rsid w:val="00AA329A"/>
    <w:rsid w:val="00AA4F8C"/>
    <w:rsid w:val="00AA514C"/>
    <w:rsid w:val="00AA54A5"/>
    <w:rsid w:val="00AA5656"/>
    <w:rsid w:val="00AA5C8B"/>
    <w:rsid w:val="00AA7EFA"/>
    <w:rsid w:val="00AB01AE"/>
    <w:rsid w:val="00AB251A"/>
    <w:rsid w:val="00AB2764"/>
    <w:rsid w:val="00AB2AFF"/>
    <w:rsid w:val="00AB30A3"/>
    <w:rsid w:val="00AB3997"/>
    <w:rsid w:val="00AB3CA1"/>
    <w:rsid w:val="00AB4B64"/>
    <w:rsid w:val="00AB645C"/>
    <w:rsid w:val="00AC2173"/>
    <w:rsid w:val="00AC2401"/>
    <w:rsid w:val="00AC2429"/>
    <w:rsid w:val="00AC2AAE"/>
    <w:rsid w:val="00AC4CA3"/>
    <w:rsid w:val="00AC7026"/>
    <w:rsid w:val="00AD0C12"/>
    <w:rsid w:val="00AD13EC"/>
    <w:rsid w:val="00AD2550"/>
    <w:rsid w:val="00AD2D6E"/>
    <w:rsid w:val="00AD35CB"/>
    <w:rsid w:val="00AD5BFD"/>
    <w:rsid w:val="00AD693E"/>
    <w:rsid w:val="00AE0C54"/>
    <w:rsid w:val="00AE256F"/>
    <w:rsid w:val="00AE2633"/>
    <w:rsid w:val="00AE38BB"/>
    <w:rsid w:val="00AE3A83"/>
    <w:rsid w:val="00AE3EEA"/>
    <w:rsid w:val="00AE59AC"/>
    <w:rsid w:val="00AE75B2"/>
    <w:rsid w:val="00AF0CBB"/>
    <w:rsid w:val="00AF16FC"/>
    <w:rsid w:val="00AF1952"/>
    <w:rsid w:val="00AF1B3F"/>
    <w:rsid w:val="00AF273D"/>
    <w:rsid w:val="00AF59C5"/>
    <w:rsid w:val="00AF5C81"/>
    <w:rsid w:val="00AF6BD9"/>
    <w:rsid w:val="00AF7D29"/>
    <w:rsid w:val="00B0069B"/>
    <w:rsid w:val="00B02B39"/>
    <w:rsid w:val="00B04795"/>
    <w:rsid w:val="00B04A60"/>
    <w:rsid w:val="00B1292A"/>
    <w:rsid w:val="00B13DD3"/>
    <w:rsid w:val="00B1446B"/>
    <w:rsid w:val="00B206FD"/>
    <w:rsid w:val="00B21F82"/>
    <w:rsid w:val="00B22122"/>
    <w:rsid w:val="00B22205"/>
    <w:rsid w:val="00B23593"/>
    <w:rsid w:val="00B243A6"/>
    <w:rsid w:val="00B2509F"/>
    <w:rsid w:val="00B264EC"/>
    <w:rsid w:val="00B26885"/>
    <w:rsid w:val="00B309B8"/>
    <w:rsid w:val="00B31BBE"/>
    <w:rsid w:val="00B31E41"/>
    <w:rsid w:val="00B3292B"/>
    <w:rsid w:val="00B329B8"/>
    <w:rsid w:val="00B33B6D"/>
    <w:rsid w:val="00B33D90"/>
    <w:rsid w:val="00B340C0"/>
    <w:rsid w:val="00B34765"/>
    <w:rsid w:val="00B35906"/>
    <w:rsid w:val="00B35D3E"/>
    <w:rsid w:val="00B3726F"/>
    <w:rsid w:val="00B37A6E"/>
    <w:rsid w:val="00B4208D"/>
    <w:rsid w:val="00B457A2"/>
    <w:rsid w:val="00B462CB"/>
    <w:rsid w:val="00B52C7D"/>
    <w:rsid w:val="00B52EA8"/>
    <w:rsid w:val="00B53141"/>
    <w:rsid w:val="00B539B9"/>
    <w:rsid w:val="00B548DF"/>
    <w:rsid w:val="00B550CF"/>
    <w:rsid w:val="00B55181"/>
    <w:rsid w:val="00B60377"/>
    <w:rsid w:val="00B60398"/>
    <w:rsid w:val="00B60663"/>
    <w:rsid w:val="00B60C0A"/>
    <w:rsid w:val="00B61D87"/>
    <w:rsid w:val="00B6208E"/>
    <w:rsid w:val="00B657E1"/>
    <w:rsid w:val="00B70CB7"/>
    <w:rsid w:val="00B71AB4"/>
    <w:rsid w:val="00B71B97"/>
    <w:rsid w:val="00B75504"/>
    <w:rsid w:val="00B76358"/>
    <w:rsid w:val="00B80715"/>
    <w:rsid w:val="00B80B19"/>
    <w:rsid w:val="00B80B50"/>
    <w:rsid w:val="00B83947"/>
    <w:rsid w:val="00B83A89"/>
    <w:rsid w:val="00B8501D"/>
    <w:rsid w:val="00B86580"/>
    <w:rsid w:val="00B87604"/>
    <w:rsid w:val="00B920C5"/>
    <w:rsid w:val="00B946F3"/>
    <w:rsid w:val="00B94FA7"/>
    <w:rsid w:val="00B96B1D"/>
    <w:rsid w:val="00B979B0"/>
    <w:rsid w:val="00BA2683"/>
    <w:rsid w:val="00BA2AAD"/>
    <w:rsid w:val="00BA2FD1"/>
    <w:rsid w:val="00BA4723"/>
    <w:rsid w:val="00BA5088"/>
    <w:rsid w:val="00BA7040"/>
    <w:rsid w:val="00BA7B47"/>
    <w:rsid w:val="00BB0CC6"/>
    <w:rsid w:val="00BB0ED2"/>
    <w:rsid w:val="00BB293E"/>
    <w:rsid w:val="00BB499C"/>
    <w:rsid w:val="00BB629D"/>
    <w:rsid w:val="00BB7E13"/>
    <w:rsid w:val="00BC1AE8"/>
    <w:rsid w:val="00BC5435"/>
    <w:rsid w:val="00BC56C9"/>
    <w:rsid w:val="00BC6484"/>
    <w:rsid w:val="00BD0594"/>
    <w:rsid w:val="00BD07DF"/>
    <w:rsid w:val="00BD0BDD"/>
    <w:rsid w:val="00BD17D5"/>
    <w:rsid w:val="00BD28B9"/>
    <w:rsid w:val="00BD2CEF"/>
    <w:rsid w:val="00BD5814"/>
    <w:rsid w:val="00BD6542"/>
    <w:rsid w:val="00BD7C8B"/>
    <w:rsid w:val="00BD7F5D"/>
    <w:rsid w:val="00BE0DE8"/>
    <w:rsid w:val="00BE28E7"/>
    <w:rsid w:val="00BE4ACD"/>
    <w:rsid w:val="00BE7F64"/>
    <w:rsid w:val="00BF004A"/>
    <w:rsid w:val="00BF11C1"/>
    <w:rsid w:val="00BF195F"/>
    <w:rsid w:val="00BF1BDA"/>
    <w:rsid w:val="00BF4CE2"/>
    <w:rsid w:val="00BF76C0"/>
    <w:rsid w:val="00C0056E"/>
    <w:rsid w:val="00C02032"/>
    <w:rsid w:val="00C0229D"/>
    <w:rsid w:val="00C02AE1"/>
    <w:rsid w:val="00C075DC"/>
    <w:rsid w:val="00C10581"/>
    <w:rsid w:val="00C11185"/>
    <w:rsid w:val="00C1244F"/>
    <w:rsid w:val="00C13C65"/>
    <w:rsid w:val="00C1550C"/>
    <w:rsid w:val="00C16A92"/>
    <w:rsid w:val="00C16C78"/>
    <w:rsid w:val="00C21170"/>
    <w:rsid w:val="00C2141A"/>
    <w:rsid w:val="00C2253A"/>
    <w:rsid w:val="00C23729"/>
    <w:rsid w:val="00C249FE"/>
    <w:rsid w:val="00C25F61"/>
    <w:rsid w:val="00C26F4F"/>
    <w:rsid w:val="00C27B81"/>
    <w:rsid w:val="00C30234"/>
    <w:rsid w:val="00C30921"/>
    <w:rsid w:val="00C328E6"/>
    <w:rsid w:val="00C32BDF"/>
    <w:rsid w:val="00C32F24"/>
    <w:rsid w:val="00C35923"/>
    <w:rsid w:val="00C36D8C"/>
    <w:rsid w:val="00C401D4"/>
    <w:rsid w:val="00C40211"/>
    <w:rsid w:val="00C40DC8"/>
    <w:rsid w:val="00C41CE7"/>
    <w:rsid w:val="00C42447"/>
    <w:rsid w:val="00C42775"/>
    <w:rsid w:val="00C442BF"/>
    <w:rsid w:val="00C445F1"/>
    <w:rsid w:val="00C46B47"/>
    <w:rsid w:val="00C46F03"/>
    <w:rsid w:val="00C4712A"/>
    <w:rsid w:val="00C47F51"/>
    <w:rsid w:val="00C50A47"/>
    <w:rsid w:val="00C50E25"/>
    <w:rsid w:val="00C5189B"/>
    <w:rsid w:val="00C51BF2"/>
    <w:rsid w:val="00C520CC"/>
    <w:rsid w:val="00C52EE7"/>
    <w:rsid w:val="00C5487B"/>
    <w:rsid w:val="00C568A4"/>
    <w:rsid w:val="00C5717E"/>
    <w:rsid w:val="00C57435"/>
    <w:rsid w:val="00C5744E"/>
    <w:rsid w:val="00C6078A"/>
    <w:rsid w:val="00C625A1"/>
    <w:rsid w:val="00C62761"/>
    <w:rsid w:val="00C66117"/>
    <w:rsid w:val="00C674B1"/>
    <w:rsid w:val="00C70D16"/>
    <w:rsid w:val="00C71A4F"/>
    <w:rsid w:val="00C72405"/>
    <w:rsid w:val="00C74351"/>
    <w:rsid w:val="00C75E16"/>
    <w:rsid w:val="00C77911"/>
    <w:rsid w:val="00C81A24"/>
    <w:rsid w:val="00C82F3D"/>
    <w:rsid w:val="00C83262"/>
    <w:rsid w:val="00C83736"/>
    <w:rsid w:val="00C844B9"/>
    <w:rsid w:val="00C87A76"/>
    <w:rsid w:val="00C87D4B"/>
    <w:rsid w:val="00C90347"/>
    <w:rsid w:val="00C913E2"/>
    <w:rsid w:val="00C91B09"/>
    <w:rsid w:val="00C92AE4"/>
    <w:rsid w:val="00C94045"/>
    <w:rsid w:val="00CA15B7"/>
    <w:rsid w:val="00CA25FB"/>
    <w:rsid w:val="00CA4D83"/>
    <w:rsid w:val="00CA586C"/>
    <w:rsid w:val="00CA7A63"/>
    <w:rsid w:val="00CA7E4C"/>
    <w:rsid w:val="00CB2534"/>
    <w:rsid w:val="00CB2ECC"/>
    <w:rsid w:val="00CB32C7"/>
    <w:rsid w:val="00CB32E8"/>
    <w:rsid w:val="00CB4580"/>
    <w:rsid w:val="00CB7DA2"/>
    <w:rsid w:val="00CC0509"/>
    <w:rsid w:val="00CC089C"/>
    <w:rsid w:val="00CC118D"/>
    <w:rsid w:val="00CC173E"/>
    <w:rsid w:val="00CC35B7"/>
    <w:rsid w:val="00CC4D89"/>
    <w:rsid w:val="00CC570E"/>
    <w:rsid w:val="00CC72CD"/>
    <w:rsid w:val="00CC7C69"/>
    <w:rsid w:val="00CD137A"/>
    <w:rsid w:val="00CD2562"/>
    <w:rsid w:val="00CD3229"/>
    <w:rsid w:val="00CD35B1"/>
    <w:rsid w:val="00CD425C"/>
    <w:rsid w:val="00CD4ACD"/>
    <w:rsid w:val="00CD4D7A"/>
    <w:rsid w:val="00CD5617"/>
    <w:rsid w:val="00CD6CF1"/>
    <w:rsid w:val="00CD77F5"/>
    <w:rsid w:val="00CE057A"/>
    <w:rsid w:val="00CE0D2A"/>
    <w:rsid w:val="00CE2602"/>
    <w:rsid w:val="00CE2908"/>
    <w:rsid w:val="00CE3290"/>
    <w:rsid w:val="00CE41A0"/>
    <w:rsid w:val="00CE61CE"/>
    <w:rsid w:val="00CE649D"/>
    <w:rsid w:val="00CE6F48"/>
    <w:rsid w:val="00CE711A"/>
    <w:rsid w:val="00CE758B"/>
    <w:rsid w:val="00CE76B6"/>
    <w:rsid w:val="00CF5CA8"/>
    <w:rsid w:val="00CF6590"/>
    <w:rsid w:val="00D01AF5"/>
    <w:rsid w:val="00D04228"/>
    <w:rsid w:val="00D05D4F"/>
    <w:rsid w:val="00D063D3"/>
    <w:rsid w:val="00D07F8F"/>
    <w:rsid w:val="00D10895"/>
    <w:rsid w:val="00D12AF3"/>
    <w:rsid w:val="00D14277"/>
    <w:rsid w:val="00D143C8"/>
    <w:rsid w:val="00D14B1D"/>
    <w:rsid w:val="00D14BB7"/>
    <w:rsid w:val="00D150A4"/>
    <w:rsid w:val="00D204C6"/>
    <w:rsid w:val="00D24C5C"/>
    <w:rsid w:val="00D24DC1"/>
    <w:rsid w:val="00D25B8B"/>
    <w:rsid w:val="00D26121"/>
    <w:rsid w:val="00D27DF1"/>
    <w:rsid w:val="00D300F0"/>
    <w:rsid w:val="00D30FAC"/>
    <w:rsid w:val="00D313B3"/>
    <w:rsid w:val="00D31AAB"/>
    <w:rsid w:val="00D334F2"/>
    <w:rsid w:val="00D34926"/>
    <w:rsid w:val="00D34D43"/>
    <w:rsid w:val="00D35A90"/>
    <w:rsid w:val="00D35F46"/>
    <w:rsid w:val="00D374B1"/>
    <w:rsid w:val="00D41447"/>
    <w:rsid w:val="00D42D53"/>
    <w:rsid w:val="00D42EDF"/>
    <w:rsid w:val="00D44666"/>
    <w:rsid w:val="00D45022"/>
    <w:rsid w:val="00D45446"/>
    <w:rsid w:val="00D45DF4"/>
    <w:rsid w:val="00D47731"/>
    <w:rsid w:val="00D504D3"/>
    <w:rsid w:val="00D5078F"/>
    <w:rsid w:val="00D63406"/>
    <w:rsid w:val="00D646D8"/>
    <w:rsid w:val="00D70B9B"/>
    <w:rsid w:val="00D71404"/>
    <w:rsid w:val="00D72FC2"/>
    <w:rsid w:val="00D75041"/>
    <w:rsid w:val="00D75EFA"/>
    <w:rsid w:val="00D77B1D"/>
    <w:rsid w:val="00D8070A"/>
    <w:rsid w:val="00D81C9C"/>
    <w:rsid w:val="00D82CDF"/>
    <w:rsid w:val="00D8524E"/>
    <w:rsid w:val="00D857D7"/>
    <w:rsid w:val="00D8619E"/>
    <w:rsid w:val="00D866AF"/>
    <w:rsid w:val="00D87CC0"/>
    <w:rsid w:val="00D9120E"/>
    <w:rsid w:val="00D91D88"/>
    <w:rsid w:val="00D91ED4"/>
    <w:rsid w:val="00D92815"/>
    <w:rsid w:val="00D93B83"/>
    <w:rsid w:val="00D94F02"/>
    <w:rsid w:val="00D9600E"/>
    <w:rsid w:val="00D972EC"/>
    <w:rsid w:val="00DA1C86"/>
    <w:rsid w:val="00DA27C4"/>
    <w:rsid w:val="00DA35D7"/>
    <w:rsid w:val="00DA3A0F"/>
    <w:rsid w:val="00DA489D"/>
    <w:rsid w:val="00DA4B4C"/>
    <w:rsid w:val="00DA50AD"/>
    <w:rsid w:val="00DA5601"/>
    <w:rsid w:val="00DA6C0C"/>
    <w:rsid w:val="00DA7121"/>
    <w:rsid w:val="00DA77CF"/>
    <w:rsid w:val="00DB114E"/>
    <w:rsid w:val="00DB12A1"/>
    <w:rsid w:val="00DB220A"/>
    <w:rsid w:val="00DB23AE"/>
    <w:rsid w:val="00DB29C8"/>
    <w:rsid w:val="00DB455A"/>
    <w:rsid w:val="00DB64E6"/>
    <w:rsid w:val="00DB7578"/>
    <w:rsid w:val="00DC0616"/>
    <w:rsid w:val="00DC100D"/>
    <w:rsid w:val="00DC220B"/>
    <w:rsid w:val="00DC4642"/>
    <w:rsid w:val="00DC4830"/>
    <w:rsid w:val="00DC64A3"/>
    <w:rsid w:val="00DC6857"/>
    <w:rsid w:val="00DC711A"/>
    <w:rsid w:val="00DD043A"/>
    <w:rsid w:val="00DD248F"/>
    <w:rsid w:val="00DD311F"/>
    <w:rsid w:val="00DD4EE5"/>
    <w:rsid w:val="00DD5483"/>
    <w:rsid w:val="00DD58A8"/>
    <w:rsid w:val="00DE0C80"/>
    <w:rsid w:val="00DE19C1"/>
    <w:rsid w:val="00DE2F41"/>
    <w:rsid w:val="00DE34B0"/>
    <w:rsid w:val="00DE3CA4"/>
    <w:rsid w:val="00DE4487"/>
    <w:rsid w:val="00DE508A"/>
    <w:rsid w:val="00DF06AA"/>
    <w:rsid w:val="00DF18C3"/>
    <w:rsid w:val="00DF2033"/>
    <w:rsid w:val="00DF2A8B"/>
    <w:rsid w:val="00DF70E8"/>
    <w:rsid w:val="00DF721D"/>
    <w:rsid w:val="00DF76DE"/>
    <w:rsid w:val="00E01203"/>
    <w:rsid w:val="00E01338"/>
    <w:rsid w:val="00E019F6"/>
    <w:rsid w:val="00E01FA5"/>
    <w:rsid w:val="00E027BC"/>
    <w:rsid w:val="00E03FE3"/>
    <w:rsid w:val="00E06CF4"/>
    <w:rsid w:val="00E07B5E"/>
    <w:rsid w:val="00E1117F"/>
    <w:rsid w:val="00E11A43"/>
    <w:rsid w:val="00E11FAC"/>
    <w:rsid w:val="00E125FB"/>
    <w:rsid w:val="00E15A5E"/>
    <w:rsid w:val="00E15AAC"/>
    <w:rsid w:val="00E15EFF"/>
    <w:rsid w:val="00E15F71"/>
    <w:rsid w:val="00E200E2"/>
    <w:rsid w:val="00E2185B"/>
    <w:rsid w:val="00E270A3"/>
    <w:rsid w:val="00E30A38"/>
    <w:rsid w:val="00E31884"/>
    <w:rsid w:val="00E32E0A"/>
    <w:rsid w:val="00E32F8F"/>
    <w:rsid w:val="00E3308F"/>
    <w:rsid w:val="00E33BFB"/>
    <w:rsid w:val="00E371B5"/>
    <w:rsid w:val="00E37B3D"/>
    <w:rsid w:val="00E37D91"/>
    <w:rsid w:val="00E402B3"/>
    <w:rsid w:val="00E42F31"/>
    <w:rsid w:val="00E430D5"/>
    <w:rsid w:val="00E466F3"/>
    <w:rsid w:val="00E47C39"/>
    <w:rsid w:val="00E50FDE"/>
    <w:rsid w:val="00E510B0"/>
    <w:rsid w:val="00E51540"/>
    <w:rsid w:val="00E51DD5"/>
    <w:rsid w:val="00E522D1"/>
    <w:rsid w:val="00E52CE1"/>
    <w:rsid w:val="00E54982"/>
    <w:rsid w:val="00E54C9A"/>
    <w:rsid w:val="00E56A00"/>
    <w:rsid w:val="00E6489C"/>
    <w:rsid w:val="00E67132"/>
    <w:rsid w:val="00E7126A"/>
    <w:rsid w:val="00E73FCB"/>
    <w:rsid w:val="00E74CB7"/>
    <w:rsid w:val="00E74FE2"/>
    <w:rsid w:val="00E76694"/>
    <w:rsid w:val="00E76E9C"/>
    <w:rsid w:val="00E81E56"/>
    <w:rsid w:val="00E82970"/>
    <w:rsid w:val="00E852FE"/>
    <w:rsid w:val="00E85580"/>
    <w:rsid w:val="00E8558F"/>
    <w:rsid w:val="00E859D9"/>
    <w:rsid w:val="00E8778C"/>
    <w:rsid w:val="00E87C23"/>
    <w:rsid w:val="00E90466"/>
    <w:rsid w:val="00E90547"/>
    <w:rsid w:val="00E90A3B"/>
    <w:rsid w:val="00E90E9A"/>
    <w:rsid w:val="00E93ED1"/>
    <w:rsid w:val="00E944FF"/>
    <w:rsid w:val="00E958CD"/>
    <w:rsid w:val="00E96216"/>
    <w:rsid w:val="00E97338"/>
    <w:rsid w:val="00EA032F"/>
    <w:rsid w:val="00EA03D8"/>
    <w:rsid w:val="00EA1A0E"/>
    <w:rsid w:val="00EA24EE"/>
    <w:rsid w:val="00EA3313"/>
    <w:rsid w:val="00EA434B"/>
    <w:rsid w:val="00EA4A43"/>
    <w:rsid w:val="00EA4F88"/>
    <w:rsid w:val="00EB3387"/>
    <w:rsid w:val="00EB49CB"/>
    <w:rsid w:val="00EB6AF9"/>
    <w:rsid w:val="00EB6C9C"/>
    <w:rsid w:val="00EC14F3"/>
    <w:rsid w:val="00EC3F63"/>
    <w:rsid w:val="00EC4BF8"/>
    <w:rsid w:val="00EC5B13"/>
    <w:rsid w:val="00EC5E9F"/>
    <w:rsid w:val="00EC645E"/>
    <w:rsid w:val="00EC6E36"/>
    <w:rsid w:val="00ED0F10"/>
    <w:rsid w:val="00ED2537"/>
    <w:rsid w:val="00ED2E1E"/>
    <w:rsid w:val="00ED3939"/>
    <w:rsid w:val="00ED43AD"/>
    <w:rsid w:val="00ED685B"/>
    <w:rsid w:val="00ED7410"/>
    <w:rsid w:val="00EE2816"/>
    <w:rsid w:val="00EE3582"/>
    <w:rsid w:val="00EE3752"/>
    <w:rsid w:val="00EE3B75"/>
    <w:rsid w:val="00EE478A"/>
    <w:rsid w:val="00EE67FF"/>
    <w:rsid w:val="00EF10CA"/>
    <w:rsid w:val="00EF1877"/>
    <w:rsid w:val="00EF24D4"/>
    <w:rsid w:val="00EF2B4C"/>
    <w:rsid w:val="00EF5543"/>
    <w:rsid w:val="00EF5983"/>
    <w:rsid w:val="00EF5F24"/>
    <w:rsid w:val="00EF6186"/>
    <w:rsid w:val="00F00616"/>
    <w:rsid w:val="00F014E1"/>
    <w:rsid w:val="00F0165D"/>
    <w:rsid w:val="00F02014"/>
    <w:rsid w:val="00F0229F"/>
    <w:rsid w:val="00F0240A"/>
    <w:rsid w:val="00F03ADC"/>
    <w:rsid w:val="00F03C42"/>
    <w:rsid w:val="00F06FD0"/>
    <w:rsid w:val="00F1548E"/>
    <w:rsid w:val="00F161A9"/>
    <w:rsid w:val="00F1640D"/>
    <w:rsid w:val="00F2235B"/>
    <w:rsid w:val="00F24D50"/>
    <w:rsid w:val="00F26693"/>
    <w:rsid w:val="00F271B2"/>
    <w:rsid w:val="00F274FA"/>
    <w:rsid w:val="00F31285"/>
    <w:rsid w:val="00F3173F"/>
    <w:rsid w:val="00F34254"/>
    <w:rsid w:val="00F3495D"/>
    <w:rsid w:val="00F349F3"/>
    <w:rsid w:val="00F34FBD"/>
    <w:rsid w:val="00F362CD"/>
    <w:rsid w:val="00F36893"/>
    <w:rsid w:val="00F3793B"/>
    <w:rsid w:val="00F40916"/>
    <w:rsid w:val="00F4392D"/>
    <w:rsid w:val="00F45DD2"/>
    <w:rsid w:val="00F461E7"/>
    <w:rsid w:val="00F46B18"/>
    <w:rsid w:val="00F47619"/>
    <w:rsid w:val="00F52D43"/>
    <w:rsid w:val="00F53361"/>
    <w:rsid w:val="00F564EA"/>
    <w:rsid w:val="00F57F70"/>
    <w:rsid w:val="00F6164A"/>
    <w:rsid w:val="00F61FBE"/>
    <w:rsid w:val="00F62916"/>
    <w:rsid w:val="00F6480C"/>
    <w:rsid w:val="00F64813"/>
    <w:rsid w:val="00F64A5D"/>
    <w:rsid w:val="00F64BDB"/>
    <w:rsid w:val="00F66520"/>
    <w:rsid w:val="00F67CA1"/>
    <w:rsid w:val="00F70BCF"/>
    <w:rsid w:val="00F71479"/>
    <w:rsid w:val="00F71D6C"/>
    <w:rsid w:val="00F725C5"/>
    <w:rsid w:val="00F726BC"/>
    <w:rsid w:val="00F727FB"/>
    <w:rsid w:val="00F74FD2"/>
    <w:rsid w:val="00F75AF6"/>
    <w:rsid w:val="00F76C75"/>
    <w:rsid w:val="00F76D76"/>
    <w:rsid w:val="00F771CC"/>
    <w:rsid w:val="00F77527"/>
    <w:rsid w:val="00F82E40"/>
    <w:rsid w:val="00F8582D"/>
    <w:rsid w:val="00F85E2C"/>
    <w:rsid w:val="00F86B26"/>
    <w:rsid w:val="00F87293"/>
    <w:rsid w:val="00F903CA"/>
    <w:rsid w:val="00F91431"/>
    <w:rsid w:val="00F91864"/>
    <w:rsid w:val="00F91A14"/>
    <w:rsid w:val="00F92D98"/>
    <w:rsid w:val="00F93466"/>
    <w:rsid w:val="00F940A1"/>
    <w:rsid w:val="00F95C07"/>
    <w:rsid w:val="00F95E91"/>
    <w:rsid w:val="00F96DCB"/>
    <w:rsid w:val="00FA03FA"/>
    <w:rsid w:val="00FA1317"/>
    <w:rsid w:val="00FA220A"/>
    <w:rsid w:val="00FA2CC6"/>
    <w:rsid w:val="00FA4162"/>
    <w:rsid w:val="00FA60DC"/>
    <w:rsid w:val="00FA66A3"/>
    <w:rsid w:val="00FA6E85"/>
    <w:rsid w:val="00FB05C2"/>
    <w:rsid w:val="00FB1EAD"/>
    <w:rsid w:val="00FB29C2"/>
    <w:rsid w:val="00FB4BCE"/>
    <w:rsid w:val="00FB54C9"/>
    <w:rsid w:val="00FB56FD"/>
    <w:rsid w:val="00FB7D6C"/>
    <w:rsid w:val="00FC0033"/>
    <w:rsid w:val="00FC0DBF"/>
    <w:rsid w:val="00FC0DDF"/>
    <w:rsid w:val="00FC219F"/>
    <w:rsid w:val="00FC24C3"/>
    <w:rsid w:val="00FC39E2"/>
    <w:rsid w:val="00FC406E"/>
    <w:rsid w:val="00FD1144"/>
    <w:rsid w:val="00FD1D0B"/>
    <w:rsid w:val="00FD2D45"/>
    <w:rsid w:val="00FD6628"/>
    <w:rsid w:val="00FD6A39"/>
    <w:rsid w:val="00FE0622"/>
    <w:rsid w:val="00FE0B9B"/>
    <w:rsid w:val="00FE208D"/>
    <w:rsid w:val="00FE31E5"/>
    <w:rsid w:val="00FE4D6A"/>
    <w:rsid w:val="00FE5621"/>
    <w:rsid w:val="00FE68BB"/>
    <w:rsid w:val="00FE6997"/>
    <w:rsid w:val="00FE6C86"/>
    <w:rsid w:val="00FE788E"/>
    <w:rsid w:val="00FE7F36"/>
    <w:rsid w:val="00FF0C01"/>
    <w:rsid w:val="00FF1200"/>
    <w:rsid w:val="00FF314C"/>
    <w:rsid w:val="00FF33FF"/>
    <w:rsid w:val="00FF3695"/>
    <w:rsid w:val="00FF44E5"/>
    <w:rsid w:val="00FF4BF7"/>
    <w:rsid w:val="00FF5AE9"/>
    <w:rsid w:val="00FF5C6B"/>
    <w:rsid w:val="00FF6541"/>
    <w:rsid w:val="00FF68A0"/>
    <w:rsid w:val="014F03EF"/>
    <w:rsid w:val="0152585C"/>
    <w:rsid w:val="020B5BF3"/>
    <w:rsid w:val="022A6BA0"/>
    <w:rsid w:val="02664544"/>
    <w:rsid w:val="02D74B40"/>
    <w:rsid w:val="03453C48"/>
    <w:rsid w:val="03A82039"/>
    <w:rsid w:val="042E3902"/>
    <w:rsid w:val="045D52C7"/>
    <w:rsid w:val="04A722F0"/>
    <w:rsid w:val="04D806FC"/>
    <w:rsid w:val="04E13A54"/>
    <w:rsid w:val="04EC458F"/>
    <w:rsid w:val="05065269"/>
    <w:rsid w:val="050827B5"/>
    <w:rsid w:val="05724329"/>
    <w:rsid w:val="05727D30"/>
    <w:rsid w:val="0578144E"/>
    <w:rsid w:val="060A20AF"/>
    <w:rsid w:val="067B57E2"/>
    <w:rsid w:val="067B75B4"/>
    <w:rsid w:val="068B3D47"/>
    <w:rsid w:val="06B76F5A"/>
    <w:rsid w:val="071E7188"/>
    <w:rsid w:val="074B36E2"/>
    <w:rsid w:val="082D4FA6"/>
    <w:rsid w:val="08E3266C"/>
    <w:rsid w:val="09183DE0"/>
    <w:rsid w:val="091C0063"/>
    <w:rsid w:val="0B04049C"/>
    <w:rsid w:val="0B710454"/>
    <w:rsid w:val="0C1C35C4"/>
    <w:rsid w:val="0C34691B"/>
    <w:rsid w:val="0C976C9B"/>
    <w:rsid w:val="0D0429D6"/>
    <w:rsid w:val="0E236E8B"/>
    <w:rsid w:val="0E3B58C3"/>
    <w:rsid w:val="0E4C5AFC"/>
    <w:rsid w:val="0E687D66"/>
    <w:rsid w:val="0E9D7796"/>
    <w:rsid w:val="0EE74DE8"/>
    <w:rsid w:val="0FA91645"/>
    <w:rsid w:val="0FF16D66"/>
    <w:rsid w:val="100B79A7"/>
    <w:rsid w:val="102718E7"/>
    <w:rsid w:val="1051052D"/>
    <w:rsid w:val="108742C6"/>
    <w:rsid w:val="108E4A90"/>
    <w:rsid w:val="1098583D"/>
    <w:rsid w:val="10B31260"/>
    <w:rsid w:val="10B75AD1"/>
    <w:rsid w:val="115E08CA"/>
    <w:rsid w:val="126A21C6"/>
    <w:rsid w:val="12BC5044"/>
    <w:rsid w:val="12F232D0"/>
    <w:rsid w:val="13557860"/>
    <w:rsid w:val="1399390E"/>
    <w:rsid w:val="13C75F88"/>
    <w:rsid w:val="14166EAE"/>
    <w:rsid w:val="1424621F"/>
    <w:rsid w:val="143F6DE8"/>
    <w:rsid w:val="14486024"/>
    <w:rsid w:val="14B36679"/>
    <w:rsid w:val="153A3533"/>
    <w:rsid w:val="15696421"/>
    <w:rsid w:val="16516EE3"/>
    <w:rsid w:val="16DB47A7"/>
    <w:rsid w:val="16F338A1"/>
    <w:rsid w:val="176746CB"/>
    <w:rsid w:val="1795438A"/>
    <w:rsid w:val="17A728DB"/>
    <w:rsid w:val="17D42FA4"/>
    <w:rsid w:val="186802BC"/>
    <w:rsid w:val="1868045D"/>
    <w:rsid w:val="18A317AE"/>
    <w:rsid w:val="18C474BD"/>
    <w:rsid w:val="192365DE"/>
    <w:rsid w:val="199131C9"/>
    <w:rsid w:val="19BA4B93"/>
    <w:rsid w:val="19E5059F"/>
    <w:rsid w:val="1A985E70"/>
    <w:rsid w:val="1AB377E9"/>
    <w:rsid w:val="1B9415F7"/>
    <w:rsid w:val="1C4C57FF"/>
    <w:rsid w:val="1E8C282B"/>
    <w:rsid w:val="1F5D0A88"/>
    <w:rsid w:val="1F62533A"/>
    <w:rsid w:val="1FAD2A59"/>
    <w:rsid w:val="1FE3316F"/>
    <w:rsid w:val="20171174"/>
    <w:rsid w:val="20346CD6"/>
    <w:rsid w:val="20877150"/>
    <w:rsid w:val="20A32465"/>
    <w:rsid w:val="21826735"/>
    <w:rsid w:val="21BD7724"/>
    <w:rsid w:val="21D709D9"/>
    <w:rsid w:val="22194943"/>
    <w:rsid w:val="229B128E"/>
    <w:rsid w:val="22A10244"/>
    <w:rsid w:val="22F92CC5"/>
    <w:rsid w:val="236922E2"/>
    <w:rsid w:val="2415065A"/>
    <w:rsid w:val="26EA4592"/>
    <w:rsid w:val="271A2793"/>
    <w:rsid w:val="279A0F70"/>
    <w:rsid w:val="27D929FA"/>
    <w:rsid w:val="287B694D"/>
    <w:rsid w:val="28F95257"/>
    <w:rsid w:val="29017D62"/>
    <w:rsid w:val="290556B4"/>
    <w:rsid w:val="296A2841"/>
    <w:rsid w:val="29747ABE"/>
    <w:rsid w:val="29906437"/>
    <w:rsid w:val="29E3139F"/>
    <w:rsid w:val="2A437712"/>
    <w:rsid w:val="2ABE0220"/>
    <w:rsid w:val="2ADB3690"/>
    <w:rsid w:val="2ADD6A85"/>
    <w:rsid w:val="2B3C529C"/>
    <w:rsid w:val="2B4C75CA"/>
    <w:rsid w:val="2B4E123F"/>
    <w:rsid w:val="2C627897"/>
    <w:rsid w:val="2CA864DD"/>
    <w:rsid w:val="2CC542E3"/>
    <w:rsid w:val="2D7642C7"/>
    <w:rsid w:val="2E1046FC"/>
    <w:rsid w:val="2E5C5169"/>
    <w:rsid w:val="2E845AD2"/>
    <w:rsid w:val="2E96692E"/>
    <w:rsid w:val="2EC11E7C"/>
    <w:rsid w:val="2F9A37FA"/>
    <w:rsid w:val="2FD47764"/>
    <w:rsid w:val="2FF56B39"/>
    <w:rsid w:val="300734A0"/>
    <w:rsid w:val="304A60A2"/>
    <w:rsid w:val="30532EAF"/>
    <w:rsid w:val="306B7CE6"/>
    <w:rsid w:val="314C2379"/>
    <w:rsid w:val="31A240F7"/>
    <w:rsid w:val="32297025"/>
    <w:rsid w:val="32355B8A"/>
    <w:rsid w:val="32936201"/>
    <w:rsid w:val="32CE3F9C"/>
    <w:rsid w:val="32F9221F"/>
    <w:rsid w:val="330B7E50"/>
    <w:rsid w:val="333077D1"/>
    <w:rsid w:val="335C05C6"/>
    <w:rsid w:val="337A1050"/>
    <w:rsid w:val="33E13CE6"/>
    <w:rsid w:val="34570B55"/>
    <w:rsid w:val="34BD6E42"/>
    <w:rsid w:val="35C90E59"/>
    <w:rsid w:val="35C9771B"/>
    <w:rsid w:val="35D07049"/>
    <w:rsid w:val="36290546"/>
    <w:rsid w:val="362D2CF8"/>
    <w:rsid w:val="3640621B"/>
    <w:rsid w:val="36795CB8"/>
    <w:rsid w:val="36CE3589"/>
    <w:rsid w:val="36FE5932"/>
    <w:rsid w:val="37126BC7"/>
    <w:rsid w:val="37C60856"/>
    <w:rsid w:val="37DA3055"/>
    <w:rsid w:val="38F07152"/>
    <w:rsid w:val="39225E0E"/>
    <w:rsid w:val="39251FC6"/>
    <w:rsid w:val="393C5E5F"/>
    <w:rsid w:val="3994243D"/>
    <w:rsid w:val="39A37CB1"/>
    <w:rsid w:val="39D42A70"/>
    <w:rsid w:val="3A551420"/>
    <w:rsid w:val="3ADE1723"/>
    <w:rsid w:val="3B507C92"/>
    <w:rsid w:val="3B792769"/>
    <w:rsid w:val="3B8C1FA8"/>
    <w:rsid w:val="3BAE21A1"/>
    <w:rsid w:val="3BDA18A4"/>
    <w:rsid w:val="3BDA4DB5"/>
    <w:rsid w:val="3BEC7163"/>
    <w:rsid w:val="3C34579D"/>
    <w:rsid w:val="3C6E76FF"/>
    <w:rsid w:val="3C9C64EF"/>
    <w:rsid w:val="3CBB4F2E"/>
    <w:rsid w:val="3CFA1ECB"/>
    <w:rsid w:val="3DBD4C79"/>
    <w:rsid w:val="3E4C2743"/>
    <w:rsid w:val="3ED86B76"/>
    <w:rsid w:val="3F24179C"/>
    <w:rsid w:val="3F2521B4"/>
    <w:rsid w:val="3F2C0D2F"/>
    <w:rsid w:val="3F531A80"/>
    <w:rsid w:val="3F5D6DB3"/>
    <w:rsid w:val="3F781034"/>
    <w:rsid w:val="4044666A"/>
    <w:rsid w:val="405B02ED"/>
    <w:rsid w:val="40C92AAF"/>
    <w:rsid w:val="40F07B64"/>
    <w:rsid w:val="41BE6C54"/>
    <w:rsid w:val="41C10DC8"/>
    <w:rsid w:val="41D75EC1"/>
    <w:rsid w:val="437A6D15"/>
    <w:rsid w:val="439D4ACE"/>
    <w:rsid w:val="43D40513"/>
    <w:rsid w:val="444430DC"/>
    <w:rsid w:val="44794DC5"/>
    <w:rsid w:val="449A71A0"/>
    <w:rsid w:val="44DD564F"/>
    <w:rsid w:val="44F369A7"/>
    <w:rsid w:val="458361FD"/>
    <w:rsid w:val="45CC15DB"/>
    <w:rsid w:val="45E83934"/>
    <w:rsid w:val="45FC2376"/>
    <w:rsid w:val="466D29D0"/>
    <w:rsid w:val="467E21A7"/>
    <w:rsid w:val="46D257FF"/>
    <w:rsid w:val="47164FA4"/>
    <w:rsid w:val="471F2BF8"/>
    <w:rsid w:val="472745EF"/>
    <w:rsid w:val="47F92B0E"/>
    <w:rsid w:val="485A69C1"/>
    <w:rsid w:val="49043CCE"/>
    <w:rsid w:val="497A3114"/>
    <w:rsid w:val="49AF6C96"/>
    <w:rsid w:val="49D835B1"/>
    <w:rsid w:val="4A1D1C3C"/>
    <w:rsid w:val="4A346EF9"/>
    <w:rsid w:val="4ABC11A4"/>
    <w:rsid w:val="4AF5758F"/>
    <w:rsid w:val="4C4E54BB"/>
    <w:rsid w:val="4C5207FB"/>
    <w:rsid w:val="4CCD0AB5"/>
    <w:rsid w:val="4D0B0C3B"/>
    <w:rsid w:val="4D0E339F"/>
    <w:rsid w:val="4D2675DA"/>
    <w:rsid w:val="4D880FB4"/>
    <w:rsid w:val="4DDD755C"/>
    <w:rsid w:val="4DF914D1"/>
    <w:rsid w:val="4E555EE6"/>
    <w:rsid w:val="4F455F5A"/>
    <w:rsid w:val="4F806E2E"/>
    <w:rsid w:val="4FAC0EB5"/>
    <w:rsid w:val="50505AB1"/>
    <w:rsid w:val="50A8054F"/>
    <w:rsid w:val="51031C29"/>
    <w:rsid w:val="51220301"/>
    <w:rsid w:val="51264C98"/>
    <w:rsid w:val="513403C7"/>
    <w:rsid w:val="513C37FC"/>
    <w:rsid w:val="51407A55"/>
    <w:rsid w:val="514A5BAD"/>
    <w:rsid w:val="519C5161"/>
    <w:rsid w:val="51B3364F"/>
    <w:rsid w:val="51F40922"/>
    <w:rsid w:val="52094D20"/>
    <w:rsid w:val="52285DEB"/>
    <w:rsid w:val="526F57C8"/>
    <w:rsid w:val="538E0CDC"/>
    <w:rsid w:val="5450726C"/>
    <w:rsid w:val="548F745F"/>
    <w:rsid w:val="54B67ED8"/>
    <w:rsid w:val="557A1FE1"/>
    <w:rsid w:val="55C51BA3"/>
    <w:rsid w:val="55F66200"/>
    <w:rsid w:val="5600441E"/>
    <w:rsid w:val="5655112F"/>
    <w:rsid w:val="56A971AB"/>
    <w:rsid w:val="56C61EC9"/>
    <w:rsid w:val="56DA359B"/>
    <w:rsid w:val="57471845"/>
    <w:rsid w:val="575C7760"/>
    <w:rsid w:val="57663DA7"/>
    <w:rsid w:val="577B58B1"/>
    <w:rsid w:val="579B70FA"/>
    <w:rsid w:val="57FF1F86"/>
    <w:rsid w:val="58860961"/>
    <w:rsid w:val="58953AAF"/>
    <w:rsid w:val="5927664D"/>
    <w:rsid w:val="59A42962"/>
    <w:rsid w:val="5A171837"/>
    <w:rsid w:val="5A37459D"/>
    <w:rsid w:val="5A68290F"/>
    <w:rsid w:val="5B18209E"/>
    <w:rsid w:val="5B4B48F9"/>
    <w:rsid w:val="5B687515"/>
    <w:rsid w:val="5B6B650A"/>
    <w:rsid w:val="5BA1276A"/>
    <w:rsid w:val="5BFD51BD"/>
    <w:rsid w:val="5C402833"/>
    <w:rsid w:val="5D244E40"/>
    <w:rsid w:val="5DEC2EC1"/>
    <w:rsid w:val="5E25629B"/>
    <w:rsid w:val="5EA96C07"/>
    <w:rsid w:val="5EB01642"/>
    <w:rsid w:val="5F0A785F"/>
    <w:rsid w:val="6013744B"/>
    <w:rsid w:val="60434716"/>
    <w:rsid w:val="60970262"/>
    <w:rsid w:val="60A709E9"/>
    <w:rsid w:val="60DE797A"/>
    <w:rsid w:val="60F66CDC"/>
    <w:rsid w:val="61055719"/>
    <w:rsid w:val="611D18AE"/>
    <w:rsid w:val="61841B15"/>
    <w:rsid w:val="61E4606C"/>
    <w:rsid w:val="62133014"/>
    <w:rsid w:val="624C507F"/>
    <w:rsid w:val="627838A0"/>
    <w:rsid w:val="62801A6F"/>
    <w:rsid w:val="62BE4FC3"/>
    <w:rsid w:val="62FD48F9"/>
    <w:rsid w:val="63121DC5"/>
    <w:rsid w:val="638B79C4"/>
    <w:rsid w:val="63D96043"/>
    <w:rsid w:val="63EB3589"/>
    <w:rsid w:val="641C4564"/>
    <w:rsid w:val="6428605E"/>
    <w:rsid w:val="649165CE"/>
    <w:rsid w:val="64C0772E"/>
    <w:rsid w:val="64D77C25"/>
    <w:rsid w:val="64FF0C2E"/>
    <w:rsid w:val="65E9186A"/>
    <w:rsid w:val="65F01229"/>
    <w:rsid w:val="66472379"/>
    <w:rsid w:val="668641F4"/>
    <w:rsid w:val="66BA16E2"/>
    <w:rsid w:val="67334E8F"/>
    <w:rsid w:val="67506913"/>
    <w:rsid w:val="67536C9B"/>
    <w:rsid w:val="68255729"/>
    <w:rsid w:val="68FF043E"/>
    <w:rsid w:val="69592481"/>
    <w:rsid w:val="69C267B2"/>
    <w:rsid w:val="69DA57C5"/>
    <w:rsid w:val="6A6136E2"/>
    <w:rsid w:val="6AB417B5"/>
    <w:rsid w:val="6B2A62D8"/>
    <w:rsid w:val="6B8F47B7"/>
    <w:rsid w:val="6C5F0888"/>
    <w:rsid w:val="6D2A5201"/>
    <w:rsid w:val="6E157770"/>
    <w:rsid w:val="6E363E5B"/>
    <w:rsid w:val="6F391D7F"/>
    <w:rsid w:val="6F960C48"/>
    <w:rsid w:val="6FCD7766"/>
    <w:rsid w:val="6FD25527"/>
    <w:rsid w:val="70936A05"/>
    <w:rsid w:val="70C525FF"/>
    <w:rsid w:val="70CE6D90"/>
    <w:rsid w:val="710870BC"/>
    <w:rsid w:val="716C5161"/>
    <w:rsid w:val="72635FBB"/>
    <w:rsid w:val="72AF5315"/>
    <w:rsid w:val="72E17BC5"/>
    <w:rsid w:val="731528C7"/>
    <w:rsid w:val="733B0F4F"/>
    <w:rsid w:val="736C7790"/>
    <w:rsid w:val="73891B3E"/>
    <w:rsid w:val="73E26794"/>
    <w:rsid w:val="749C1EDF"/>
    <w:rsid w:val="755F365A"/>
    <w:rsid w:val="758229C0"/>
    <w:rsid w:val="758E56B6"/>
    <w:rsid w:val="75A055DD"/>
    <w:rsid w:val="75A51D7A"/>
    <w:rsid w:val="766F7680"/>
    <w:rsid w:val="7671300D"/>
    <w:rsid w:val="76805946"/>
    <w:rsid w:val="769510D8"/>
    <w:rsid w:val="76EB7264"/>
    <w:rsid w:val="774234F3"/>
    <w:rsid w:val="77BB2DFD"/>
    <w:rsid w:val="78012CBC"/>
    <w:rsid w:val="784719C3"/>
    <w:rsid w:val="78487A16"/>
    <w:rsid w:val="78AC4606"/>
    <w:rsid w:val="78AD461F"/>
    <w:rsid w:val="792B3C16"/>
    <w:rsid w:val="7969168A"/>
    <w:rsid w:val="7A5A620D"/>
    <w:rsid w:val="7A66612A"/>
    <w:rsid w:val="7A996778"/>
    <w:rsid w:val="7AEA64B5"/>
    <w:rsid w:val="7B360AD1"/>
    <w:rsid w:val="7B58479C"/>
    <w:rsid w:val="7BB81656"/>
    <w:rsid w:val="7BBD0AA3"/>
    <w:rsid w:val="7BBE695A"/>
    <w:rsid w:val="7BC43EA9"/>
    <w:rsid w:val="7CA15661"/>
    <w:rsid w:val="7CB13FFA"/>
    <w:rsid w:val="7CD92005"/>
    <w:rsid w:val="7CDA4A22"/>
    <w:rsid w:val="7D516F31"/>
    <w:rsid w:val="7D5A16DD"/>
    <w:rsid w:val="7D946282"/>
    <w:rsid w:val="7DB813D1"/>
    <w:rsid w:val="7F272CD9"/>
    <w:rsid w:val="7F3472CE"/>
    <w:rsid w:val="7F6A3F43"/>
    <w:rsid w:val="7FDF64C6"/>
    <w:rsid w:val="7FF508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7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locked/>
    <w:uiPriority w:val="0"/>
    <w:rPr>
      <w:rFonts w:eastAsia="黑体" w:asciiTheme="majorHAnsi" w:hAnsiTheme="majorHAnsi" w:cstheme="majorBidi"/>
      <w:sz w:val="20"/>
      <w:szCs w:val="20"/>
    </w:rPr>
  </w:style>
  <w:style w:type="paragraph" w:styleId="6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link w:val="2"/>
    <w:qFormat/>
    <w:locked/>
    <w:uiPriority w:val="99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6">
    <w:name w:val="标题 2 Char"/>
    <w:link w:val="3"/>
    <w:qFormat/>
    <w:locked/>
    <w:uiPriority w:val="99"/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7">
    <w:name w:val="标题 3 Char"/>
    <w:link w:val="4"/>
    <w:qFormat/>
    <w:locked/>
    <w:uiPriority w:val="99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8">
    <w:name w:val="页眉 Char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link w:val="9"/>
    <w:qFormat/>
    <w:locked/>
    <w:uiPriority w:val="99"/>
    <w:rPr>
      <w:rFonts w:cs="Times New Roman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批注框文本 Char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日期 Char"/>
    <w:basedOn w:val="14"/>
    <w:link w:val="7"/>
    <w:semiHidden/>
    <w:qFormat/>
    <w:uiPriority w:val="99"/>
    <w:rPr>
      <w:kern w:val="2"/>
      <w:sz w:val="21"/>
      <w:szCs w:val="22"/>
    </w:rPr>
  </w:style>
  <w:style w:type="character" w:customStyle="1" w:styleId="23">
    <w:name w:val="文档结构图 Char"/>
    <w:basedOn w:val="14"/>
    <w:link w:val="6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numbering" Target="numbering.xml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B556-3269-44AA-85BF-3B5ECC3A09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4014</Words>
  <Characters>4377</Characters>
  <Lines>134</Lines>
  <Paragraphs>37</Paragraphs>
  <TotalTime>63</TotalTime>
  <ScaleCrop>false</ScaleCrop>
  <LinksUpToDate>false</LinksUpToDate>
  <CharactersWithSpaces>4497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2016-08-18T02:38:00Z</dcterms:created>
  <dc:creator>hp</dc:creator>
  <cp:lastModifiedBy>Administrator</cp:lastModifiedBy>
  <dcterms:modified xsi:type="dcterms:W3CDTF">2023-02-28T06:39:40Z</dcterms:modified>
  <cp:revision>1972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0F7E6234E74545A6950E449E0E8EAB9D</vt:lpwstr>
  </property>
</Properties>
</file>