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7"/>
        <w:gridCol w:w="2738"/>
        <w:gridCol w:w="2668"/>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32250.2-2022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农林机械 在用喷雾机的检测 第2部分：水平喷杆式喷雾机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32250.2-2015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32250.3-2022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农林机械 在用喷雾机的检测 第3部分：灌木与乔木作物用喷雾机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32250.3-2015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41505-2022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电子信息制造企业绿色供应链管理规范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41506-2022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液压传动 金属承压壳体的疲劳压力试验 评价方法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41507-2022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增材制造 术语 坐标系和测试方法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10827.3-2022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工业车辆 安全要求和验证 第3部分：对带有起升操作台的车辆和专门设计为带起升载荷运行的车辆的附加要求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41508-2022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增材制造 通则 增材制造零件采购要求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32250.4-2022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农林机械 在用喷雾机的检测 第4部分：固定式和半移动式喷雾机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41509-2022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绿色制造 干式切削工艺性能评价规范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21944.2-2022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碳化硅特种制品 反应烧结碳化硅窑具 第2部分：异形梁</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21944.2-2009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起重机械安全评估规范 通用要求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21944.3-2022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碳化硅特种制品 反应烧结碳化硅窑具 第3部分：辊棒</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21944.3-2008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25366-2022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柴油机电控共轨系统 共轨管总成</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25366-2010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10962-2022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机床电器可靠性评价通则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10962-2008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6312-2022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壁厚千分尺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6312-2004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1217-2022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公法线千分尺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1217-2004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锅壳锅炉 第6部分：燃烧系统</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16508.6-2013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10597-2022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卷扬式启闭机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10597-2011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涂附磨具剥离强度测试方法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14560-2022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履带起重机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14560-2016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6091-2022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刀口形直尺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6091-2004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27996-2022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全地面起重机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27996-2011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5900.2-2022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机床 主轴端部与卡盘连接尺寸 第2部分：凸轮锁紧型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5900.2-1997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分散式风力发电机组</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5900.4-2022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机床 主轴端部与卡盘连接尺寸 第4部分：圆柱连接</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喷射设备分类及名词术语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14321-2022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刚玉磨料中α-Al2O3相X射线定量测定方法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14321-2008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钢结构货架使用安全与评估规范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17164-2022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几何量测量器具术语 产品术语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17164-2008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涂布机术语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机械加工工艺能效优化方法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8061-2022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杠杆千分尺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8061-2004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承压设备系统基于风险的检验实施导则 第4部分：失效可能性定量分析方法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26610.4-2014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5900.3-2022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机床 主轴端部与卡盘连接尺寸 第3部分：卡口型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5900.3-1997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17163-2022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几何量测量器具术语 基本术语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17163-2008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41559-2022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异噻唑啉酮类化合物的测定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26187-2022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美纹纸</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26187-2010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遮热性能的测定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消费品在线信誉 等级划分方法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19812.6-2022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塑料节水灌溉器材 第6部分：输水用聚乙烯（PE）管材</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消费品安全数据融合与集成通则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定量化学分析 芳香族聚酰胺纤维与某些其他纤维的混合物</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服装廓形的判定方法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消费品安全信息交换通则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织物硬挺度的测定 槽缝法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地表温度遥感产品真实性检验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气溶胶光学厚度遥感产品真实性检验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土地覆被遥感产品真实性检验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地表发射率遥感产品真实性检验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积雪面积遥感产品真实性检验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卫星遥感影像地表温度产品规范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41540-2022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陆地遥感产品真实性检验地面观测场的选址和布设</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34112-2022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信息与文献 文件（档案）管理体系 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34112-2017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41541-2022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热红外遥感基本术语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19889.7-2022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声学 建筑和建筑构件隔声测量 第7部分：撞击声隔声的现场测量</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19889.7-2005,GB/T 19889.14-2010[部分代替]</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41542-2022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地球卫星轨道空间环境探测要素通用规范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41543-2022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空间环境 航天材料空间环境效应模拟试验通用规范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10781.2-2022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白酒质量要求 第2部分：清香型白酒</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10781.2-2006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金银饰品传统工艺 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41610-2022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色牢度试验 耐母乳色牢度</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饮食加工设备 组合型设备 旋转热风烤炉</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22747-2022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饮食加工设备 基本要求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 22747-2008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22748-2022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饮食加工设备 电动设备 立式和面机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 22748-2008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22749-2022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饮食加工设备 电动设备 切片机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 22749-2008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23242-2022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饮食加工设备 电动设备 食物切碎机和搅拌机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 23242-2009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25296-2022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电气设备安全通用试验导则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25296-2010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核电厂应急操作干预水平</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压水堆核电厂装料后机组性能试验要求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电动汽车充电系统信息安全技术要求及试验方法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17465.6-2022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家用和类似用途器具耦合器 第3部分：标准活页和量规</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核设施应急准备分类</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核电厂应急评价基础输入参数和输出结果</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核与辐射应急响应人员的照射控制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核电厂应急撤离时间估算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核电厂事故源项快速估算方法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核电厂堆芯损伤评价方法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压水堆核电厂装料前热态性能试验要求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压水堆核电厂装料前冷态性能试验要求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压水堆核电厂调试大纲编写规范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41588.4-2022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控制器局域网（CAN） 第4部分：时间触发通信</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13477.21-2022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建筑密封材料试验方法 第21部分：人工加速气候老化后颜色变化的测定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滚动轴承球用氮化硅材料 室温压痕断裂阻力试验方法 压痕法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钛酸钡基高抗电强度低电阻率热敏陶瓷</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湿式自动变速箱摩擦元件惯性吸收耐久性试验方法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冷轧金属薄板和薄带表面粗糙度、峰值数和波纹度测量方法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2523-2008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223.54-2022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钢铁及合金 镍含量的测定 火焰原子吸收光谱法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223.54-1987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汽车用高强度冷连轧钢板及钢带 第6部分：相变诱导塑性钢</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20564.6-2010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汽车用高强度冷连轧钢板及钢带 第5部分：各向同性钢</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20564.5-2010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41526.1-2022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运动护具 冰雪运动护具 第1部分：滑雪运动头盔的安全要求和试验方法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41529-2022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用于老年人生活辅助的智能家电系统 通用安全要求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41528-2022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无线供电厨房系统设计导则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26182-2022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家用和类似用途保健按摩椅</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26182-2010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30133-2022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一次性卫生用品用面层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30133-2013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41545-2022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水产品及水产加工品分类与名称</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41103-2022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滚动轴承 陶瓷圆柱滚子 外形尺寸、产品几何技术规范（GPS）和公差值</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聚氯乙烯结构泡沫板材</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苯酚和双酚A的测定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41533-2022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纺织品 可吸附有机卤素的测定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承压设备系统基于风险的检验实施导则 第1部分：基本要求和实施程序</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26610.1-2011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承压设备系统基于风险的检验实施导则 第2部分：基于风险的检验策略</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26610.2-2014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22395-2022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锅炉钢结构设计规范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22395-2008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承压设备系统基于风险的检验实施导则 第5部分：失效后果定量分析方法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26610.5-2014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锅壳锅炉 第8部分：运行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16508.8-2013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锅壳锅炉 第3部分：设计与强度计算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16508.3-2013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41588.3-2022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控制器局域网（CAN） 第3部分：低速容错、媒介相关接口</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41588.2-2022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控制器局域网（CAN） 第2部分：高速媒介访问单元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4910-2022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镀锡圆铜线</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4910-2009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5170.20-2022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环境试验设备检验方法 第20部分：水试验设备</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5170.20-2005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5170.18-2022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环境试验设备检验方法 第18部分：温度/湿度组合循环试验设备</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5170.18-2005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电动汽车模式2充电的缆上控制与保护装置（IC-CPD）</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20632.2-2022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电气用钢纸 第2部分：试验方法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19608.1-2022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特殊环境条件分级 第1部分：干热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19608.1-2004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19608.2-2022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特殊环境条件分级 第2部分：干热沙漠</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19608.2-2004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41588.1-2022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控制器局域网（CAN） 第1部分：数据链路层和物理信令</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基于K线的诊断通信 第4部分：排放相关系统要求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41590.1-2022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基于K线的诊断通信 第1部分：物理层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基于K线的诊断通信 第2部分：数据链路层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压水堆核电厂反应堆首次临界试验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20632.3-2022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电气用钢纸 第3部分：平板钢纸</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2423.24-2022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环境试验 第2部分：试验方法 试验S：模拟地面上的太阳辐射及太阳辐射试验和气候老化试验导则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2423.24-2013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1303.12-2022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电气用热固性树脂工业硬质层压板 第12部分：典型值</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17465.1-2022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家用和类似用途器具耦合器 第1部分：通用要求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17465.1-2009,     GB/T 17465.2-2009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矿物绝缘油 2-糠醛和相关组分的测定方法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挤出硅树脂管</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牛巴贝斯虫病诊断技术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41558-2022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毛丛长度强度试验方法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41557-2022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原毛并批出证规则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21838.2-2022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硬度和材料参数的仪器化压入试验 第2部分：试验机的检验和校准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21838.2-2008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230.3-2022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洛氏硬度试验 第3部分：标准硬度块的标定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230.3-2012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洛氏硬度试验 第2部分：硬度计及压头的检验与校准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230.2-2012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21838.3-2022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硬度和材料参数的仪器化压入试验 第3部分：标准块的标定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21838.3-2008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布氏硬度试验 第2部分：硬度计的检验与校准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231.2-2012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布氏硬度试验 第3部分：标准硬度块的标定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231.3-2012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17394.2-2022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里氏硬度试验 第2部分：硬度计的检验与校准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17394.2-2012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17394.3-2022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金属材料 里氏硬度试验 第3部分：标准硬度块的标定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17394.3-2012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流程生产能效计量技术规范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41569-2022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激光器和激光相关设备 激光装置 文件基本要求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未成年人互联网不健康内容分类与代码</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脉冲激光时域主要参数测量方法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工业自动化能效诊断方法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自动化系统与集成 科技资源云平台集成通用要求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41574-2022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信息技术 安全技术 公有云中个人信息保护实践指南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易腐加工食品运输储藏品质特征识别与控制技术规范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41638.1-2022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 生物基塑料的碳足迹和环境足迹 第1部分：通则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26358-2022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旅游度假区等级划分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26358-2010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41648-2022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旅游民宿基本要求与等级划分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41629.1-2022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额定电压500 kV(Um=550 kV)交联聚乙烯绝缘大长度交流海底电缆及附件 第1部分：试验方法和要求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29392-2022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畜禽肉质量分级 牛肉</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29392-2012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1927.13-2022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无疵小试样木材物理力学性质试验方法 第13部分：横纹抗压弹性模量测定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1943-2009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20551-2022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畜禽屠宰HACCP应用规范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20551-2006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1927.16-2022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无疵小试样木材物理力学性质试验方法 第16部分：顺纹抗剪强度测定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1937-2009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急性皮肤刺激性/腐蚀性试验方法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21604-2008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21796-2022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活性污泥呼吸抑制试验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21796-2008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大黄蜂急性经口毒性试验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1927.15-2022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无疵小试样木材物理力学性质试验方法 第15部分：横纹抗拉强度测定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14017-2009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5039-2022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杉原条</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5039-1999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一代繁殖毒性试验方法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21607-2008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鸟类急性经口毒性试验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19851.1-2022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中小学体育器材和场地 第1部分：体育器材的通用要求和试验方法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19851.1-2005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39545.1-2022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闭式齿轮传动装置的零部件设计和选择 第1部分：通用零部件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41603.1-2022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自走式农业机械 稳定性评价 第1部分：原则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41603.2-2022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自走式农业机械 稳定性评价 第2部分：静态稳定性的测定与试验程序</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农业车辆 农用挂车转向系统 半挂车铰接式转向装置连接</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26949.4-2022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工业车辆 稳定性验证 第4部分：托盘堆垛车、双层堆垛车和操作者位置起升高度不大于1 200 mm的拣选车</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26949.4-2016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26949.8-2022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工业车辆 稳定性验证 第8部分：在门架前倾和载荷起升条件下堆垛作业的附加稳定性试验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26949.8-2016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1115-2022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圆柱形铣刀</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1115.1-2002,GB/T 1115.2-2002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26052-2022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硬质合金管状焊条</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26052-2010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26749-2022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碳纤维 浸胶纱拉伸性能的测定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26749-2011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13299-2022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钢的游离渗碳体、珠光体和魏氏组织的评定方法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13299-1991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8719-2022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炭素材料及其制品的包装、标志、储存、运输和质量证明书的一般规定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8719-2009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3623-2022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钛及钛合金丝</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3623-2007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8005.4-2022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铝及铝合金术语 第4部分：回收铝</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金属和合金的腐蚀 热处理铝合金晶间腐蚀敏感性阳极试验方法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刻蚀机用硅电极及硅环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金属和合金的腐蚀 在高温腐蚀环境下暴露后试样的金相检验方法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6974.7-2022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Style w:val="5"/>
                <w:bdr w:val="none" w:color="auto" w:sz="0" w:space="0"/>
                <w:lang w:val="en-US" w:eastAsia="zh-CN" w:bidi="ar"/>
              </w:rPr>
              <w:t>起重机</w:t>
            </w:r>
            <w:r>
              <w:rPr>
                <w:rStyle w:val="6"/>
                <w:bdr w:val="none" w:color="auto" w:sz="0" w:space="0"/>
                <w:lang w:val="en-US" w:eastAsia="zh-CN" w:bidi="ar"/>
              </w:rPr>
              <w:t>　</w:t>
            </w:r>
            <w:r>
              <w:rPr>
                <w:rStyle w:val="7"/>
                <w:rFonts w:hAnsi="仿宋"/>
                <w:bdr w:val="none" w:color="auto" w:sz="0" w:space="0"/>
                <w:lang w:val="en-US" w:eastAsia="zh-CN" w:bidi="ar"/>
              </w:rPr>
              <w:t>术语</w:t>
            </w:r>
            <w:r>
              <w:rPr>
                <w:rStyle w:val="6"/>
                <w:bdr w:val="none" w:color="auto" w:sz="0" w:space="0"/>
                <w:lang w:val="en-US" w:eastAsia="zh-CN" w:bidi="ar"/>
              </w:rPr>
              <w:t>　</w:t>
            </w:r>
            <w:r>
              <w:rPr>
                <w:rStyle w:val="7"/>
                <w:rFonts w:hAnsi="仿宋"/>
                <w:bdr w:val="none" w:color="auto" w:sz="0" w:space="0"/>
                <w:lang w:val="en-US" w:eastAsia="zh-CN" w:bidi="ar"/>
              </w:rPr>
              <w:t>第7部分：浮式起重机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6974.8-1986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中药材种子（种苗） 三七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21977-2022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骆驼绒</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21977-2008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山竹质量等级</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动物腧穴名称与定位 马属动物</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动物源空肠弯曲菌检测方法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18244-2022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建筑防水材料老化试验方法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18244-2000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汽车用高强度冷连轧钢板及钢带 第4部分：低合金高强度钢</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20564.4-2010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14571.3-2022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工业用乙二醇试验方法 第3部分：醛含量的测定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14571.3-2008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7717.16-2022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工业用丙烯腈 第16部分：铁、铜含量的测定 石墨炉原子吸收光谱法和电感耦合等离子体质谱法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7717.16-2009,GB/T 7717.17-2009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23853-2022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卤水碳酸锂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23853-2009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41629.2-2022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额定电压500 kV(Um=550 kV)交联聚乙烯绝缘大长度交流海底电缆及附件 第2部分：大长度交流海底电缆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胶粘带抗刺穿性能的测定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29761-2022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碳纤维 上浆剂含量的测定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29761-2013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31290-2022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碳纤维 单丝拉伸性能的测定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31290-2014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18374-2022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增强材料术语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18374-2008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金属粉末（不包括硬质合金） 铜基浸渗粉检验方法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一次柱式锂电池绝缘子</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26047-2010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建筑用医用门通用技术要求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陶瓷盲道砖</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1481-2022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金属粉末(不包括硬质合金粉末) 在单轴压制中压缩性的测定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1481-2012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制冷试验装置能源利用监测评价方法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26055-2022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再生碳化钨粉</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26055-2010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7717.12-2022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工业用丙烯腈 第12部分：纯度及杂质含量的测定 气相色谱法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7717.12-2008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1040.2-2022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 拉伸性能的测定 第2部分：模塑和挤塑塑料的试验条件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1040.2-2006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工业硅酸钠</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4209-2008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41608-2022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不锈钢精密箔材</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18883-2022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室内空气质量标准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18883-2002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27590-2022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纸杯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27590-2011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41645-2022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超高压食品质量控制通用技术规范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 在实验室规模模拟堆肥化条件下塑料材料崩解率的测定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发制品 通用技术规范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41644-2022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烟花爆竹 检验检测方法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智能泊车辅助系统性能要求及试验方法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充油电缆用未使用过的矿物绝缘油</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固体绝缘材料耐电痕化指数和相比电痕化指数的测定方法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制动衬片摩擦材料 缩比台架试验方法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223.63-2022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钢铁及合金 锰含量的测定 高碘酸钠（钾）分光光度法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223.63-1988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防腐处理的木材向环境释放速率的测定方法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安全与韧性 社区韧性 自发志愿者参与计划指南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急性经皮毒性试验方法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21606-2008,GB/T 27823-2011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绝缘液体 电气用未使用过的合成有机酯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26173-2022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超级压光纸</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26173-2010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22698-2022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多媒体设备安全指南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22698-2017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2900.105-2022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电工术语 纳米技术电子产品和系统</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41633.2-2022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绝缘液体 酸值的测定 第2部分：比色滴定法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41634-2022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电磁兼容检测用设备期间核查指南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41667-2022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化学品 土壤柱淋溶试验</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41670-2022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安全与韧性 社区韧性 突发事件弱势群体救援指南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24162-2022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汽车用压缩天然气金属内胆纤维环缠绕气瓶定期检验与评定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24162-2009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无损检测 超声检测 焊接、轧制和爆炸复合覆层检测技术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18455-2022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包装回收标志</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18455-2010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24159-2022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焊接绝热气瓶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24159-2009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包装 包装与环境 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23156-2010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17112-2022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定心钻</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17112-1997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19326-2022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锻制支管座</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19326-2012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直柄和莫氏锥柄扩孔钻</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4256-2004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25523-2022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矿用机械正铲式挖掘机 安全要求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8"/>
                <w:bdr w:val="none" w:color="auto" w:sz="0" w:space="0"/>
                <w:lang w:val="en-US" w:eastAsia="zh-CN" w:bidi="ar"/>
              </w:rPr>
              <w:t>GB 25523-2010</w:t>
            </w:r>
            <w:r>
              <w:rPr>
                <w:rStyle w:val="7"/>
                <w:rFonts w:hAnsi="仿宋"/>
                <w:bdr w:val="none" w:color="auto" w:sz="0" w:space="0"/>
                <w:lang w:val="en-US" w:eastAsia="zh-CN" w:bidi="ar"/>
              </w:rPr>
              <w:t>[部分代替]</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16895.25-2022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低压电气装置 第7-711部分：特殊装置或场所的要求 展览、展示及展区</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16895.25-2005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5019.10-2022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以云母为基的绝缘材料 第10部分：耐火安全电缆用云母带</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5019.10-2009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41635-2022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高海拔电气设备电场分布有限元计算导则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28820.4-2022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聚合物长期辐射老化 第4部分：辐射条件下不同温度和剂量率的影响</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21221-2022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绝缘液体 以合成芳烃为基的未使用过的绝缘液体</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21221-2007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2423.54-2022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环境试验 第2部分：试验方法 试验Xc：流体污染</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2423.54-2005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13002-2022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旋转电机 热保护</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13002-2008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环境试验 第2部分：试验方法 试验J和导则：长霉</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2423.16-2008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41646-2022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辐射防护仪器 用于探测放射性物质非法贩运的背负式辐射探测器</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33588.8-2022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雷电防护系统部件（LPSC） 第8部分：雷电防护系统隔离部件的要求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41629.3-2022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额定电压500 kV(Um=550 kV)交联聚乙烯绝缘大长度交流海底电缆及附件 第3部分：海底电缆附件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41671-2022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化学纤维 溶剂残留量的测定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热收缩中压接头用聚烯烃软管</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15022.9-2022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电气绝缘用树脂基活性复合物 第9部分：电缆附件用树脂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20111.6-2022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电气绝缘系统 热评定规程 第6部分：在诊断试验中增加因子的多因子评定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37047-2022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基于雷电定位系统（LLS）的地闪密度 总则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37047-2018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41590.3-2022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 基于K线的诊断通信 第3部分：应用层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21697-2022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低压配电线路和电子系统中雷电过电压的绝缘配合</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21697-2008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21698-2022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复合接地体</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21698-2008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19663-2022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信息系统雷电防护术语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19663-2005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10345-2022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白酒分析方法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10345-2007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41650-2022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家具 床 稳定性、强度和耐久性测试方法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2546.2-2022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塑料 聚丙烯(PP)模塑和挤出材料 第2部分：试样制备和性能测定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2546.2-2003</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41376-2022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啤酒机械通用技术条件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41628-2022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肉苁蓉培育技术规程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1927.11-2022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无疵小试样木材物理力学性质试验方法 第11部分：顺纹抗压强度测定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1935-2009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22920-2022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电解电容器纸</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22920-2008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41523-2022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纸、纸板和纸浆 镁、钙、锰、铁及铜总量的测定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12327-2022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"https://std.sacinfo.org.cn/gnoc/queryItemInfoPlat?projectId=128860&amp;type=GB_INFO" \o "https://std.sacinfo.org.cn/gnoc/queryItemInfoPlat?projectId=128860&amp;type=GB_INFO"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海道测量规范</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12327-1998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16994.7-2022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"https://std.sacinfo.org.cn/gnoc/queryItemInfoPlat?projectId=122300&amp;type=GB_INFO" \o "https://std.sacinfo.org.cn/gnoc/queryItemInfoPlat?projectId=122300&amp;type=GB_INFO"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港口作业安全要求 第7部分 水泥</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18180-2022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"https://std.sacinfo.org.cn/gnoc/queryItemInfoPlat?projectId=122581&amp;type=GB_INFO" \o "https://std.sacinfo.org.cn/gnoc/queryItemInfoPlat?projectId=122581&amp;type=GB_INFO"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液化气体船舶安全作业要求</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18180-2010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18436-2022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"https://std.sacinfo.org.cn/gnoc/queryItemInfoPlat?projectId=126803&amp;type=GB_INFO" \o "https://std.sacinfo.org.cn/gnoc/queryItemInfoPlat?projectId=126803&amp;type=GB_INFO"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轮机日志和车钟记录簿</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18436-2001</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41730-2022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"https://std.sacinfo.org.cn/gnoc/queryItemInfoPlat?projectId=122606&amp;type=GB_INFO" \o "https://std.sacinfo.org.cn/gnoc/queryItemInfoPlat?projectId=122606&amp;type=GB_INFO"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油船清洗舱安全作业要求</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41731-2022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"https://std.sacinfo.org.cn/gnoc/queryItemInfoPlat?projectId=116043&amp;type=GB_INFO" \o "https://std.sacinfo.org.cn/gnoc/queryItemInfoPlat?projectId=116043&amp;type=GB_INFO"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船用气胀式救生衣</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 6675.11-2014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"https://std.sacinfo.org.cn/gnoc/javascript:;" \o "https://std.sacinfo.org.cn/gnoc/javascript:;"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玩具安全 第11部分：家用秋千、滑梯及类似用途室内、室外活动玩具《第1号修改单》</w:t>
            </w:r>
            <w:r>
              <w:rPr>
                <w:rFonts w:hint="eastAsia" w:ascii="仿宋" w:hAnsi="仿宋" w:eastAsia="仿宋" w:cs="仿宋"/>
                <w:i w:val="0"/>
                <w:iCs w:val="0"/>
                <w:color w:val="000000"/>
                <w:kern w:val="0"/>
                <w:sz w:val="24"/>
                <w:szCs w:val="24"/>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1149.8-2022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内燃机 活塞环 第8部分：矩形钢环</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1149.8-2008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1871.5-2022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磷矿石和磷精矿中氧化镁含量的测定 火焰原子吸收光谱法、容量法和电感耦合等离子体发射光谱法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1871.5-1995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3656-2022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电磁纯铁及软磁合金矫顽力的抛移测量方法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3656-2008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锰铁、锰硅合金、氮化锰铁和金属锰 锰含量的测定 电位滴定法、硝酸铵氧化滴定法及高氯酸氧化滴定法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5686.1-2008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锰铁、锰硅合金、氮化锰铁和金属锰 硅含量的测定 钼蓝分光光度法、氟硅酸钾滴定法和高氯酸重量法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锰铁、锰硅合金、氮化锰铁和金属锰 磷含量的测定 钼蓝分光光度法和铋磷钼蓝分光光度法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5686.4-2008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钨精矿化学分析方法 第2部分：锡含量的测定 碘酸钾滴定法和电感耦合等离子体原子发射光谱法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6150.2-2008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6150.13-2022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钨精矿化学分析方法 第13部分：砷含量的测定 原子荧光光谱法和DDTC-Ag分光光度法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6150.13-2008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6150.17-2022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钨精矿化学分析方法 第17部分：锑含量的测定 原子荧光光谱法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6150.17-2008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6730.61-2022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铁矿石 碳和硫含量的测定 高频燃烧红外吸收法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6730.61-2005</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8190.6-2022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往复式内燃机 排放测量 第6部分：测量结果和试验报告</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8190.6-2006</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锆及锆合金化学分析方法 第9部分：镁含量的测定 火焰原子吸收光谱法和电感耦合等离子体原子发射光谱法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13747.9-1992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13747.10-2022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锆及锆合金化学分析方法 第10部分：钨含量的测定 硫氰酸盐分光光度法和电感耦合等离子体原子发射光谱法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13747.10-1992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13747.18-2022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锆及锆合金化学分析方法 第18部分：钒含量的测定 苯甲酰苯基羟胺分光光度法和电感耦合等离子体原子发射光谱法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13747.18-1992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15246-2022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微束分析 硫化物矿物的电子探针定量分析方法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15246-2002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18029.2-2022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轮椅车 第2部分：电动轮椅车动态稳定性的测定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18029.2-2009</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21239-2022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纤维增强塑料层合板冲击后压缩性能试验方法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21239-2007</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21404-2022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内燃机 发动机功率的确定和测量方法 一般要求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21404-2008</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25361.1-2022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内燃机 活塞销 第1部分：技术要求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25361.1-2010</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30834-2022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钢中非金属夹杂物的评定和统计 扫描电镜法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30834-2014</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18029.25-2022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轮椅车 第25部分：电动轮椅车的电池和充电器</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30661.6-2022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轮椅车座椅 第6部分：模拟使用和座垫性能变化的测定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40887.2-2022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无障碍客车的轮椅车及乘坐者限位系统 第2部分: 前向式轮椅车乘坐者系统</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41079.2-2022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液态金属物理性能测定方法 第2部分：电导率的测定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41596-2022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道路车辆装载物固定装置 拉紧装置通用要求</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41696-2022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下肢康复训练设备的分类及通用技术条件</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41697-2022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康复辅助器具 一般要求和试验方法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41704-2022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锂离子电池正极材料检测方法 磁性异物含量和残余碱含量的测定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41708-2022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玻璃熔体电阻率试验方法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41737-2022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铝基复合材料 碳化硅体积分数试验方法 溶解法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41738-2022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纤维金属层板I型层间断裂韧性（GIC）试验方法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金属基复合材料尺寸稳定性检测方法 冷热循环法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41741-2022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凹凸棒石黏土分级及测试方法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41743-2022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真空玻璃保温性能及其衰减快速检测评估方法 非稳态法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41751-2022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氮化镓单晶衬底片晶面曲率半径测试方法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41755-2022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酸性环境中管线钢管开裂敏感性试验 全环试样椭圆变形法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金属和合金的腐蚀 低合金钢耐大气腐蚀评估方法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41760-2022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电气石自发极化性能测试方法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41764-2022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辐射固化涂料中光引发剂含量的测定 气相色谱-质谱联用法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41767-2022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聚合物基复合材料吸湿性能及平衡状态调节试验方法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41769-2022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碲锌镉化学分析方法 锌和镉含量的测定 电感耦合等离子体原子发射光谱法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41774-2022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爆炸装置鉴定规程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41775-2022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爆炸物鉴定术语</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41776-2022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弹药鉴定方法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41777-2022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爆炸物爆炸威力检验方法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41832-2022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通用寄递地址编码规则</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41833-2022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快递电子运单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41839-2022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腰部矫形器 弹力围腰</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41840-2022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下肢矫形器零部件 聚氨酯弹性踝铰链</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前臂假肢功能评估</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功能障碍者移位机 配置服务规范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功能、残疾、健康分类的康复组合评定</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火炸药鉴定规程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41846-2022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法庭科学 火工品鉴定规程</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41855-2022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小型游乐设施 转椅</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41872-2022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制冷系统及热泵用换热器 温度、压力和速度三场协同的性能测试和评价方法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41922-2022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舞台装备故障数据传输接口和通讯协议规范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42056-2022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电子公路图路线及沿线设施要素高精度表达规范</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42072-2022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气</w:t>
            </w:r>
            <w:bookmarkStart w:id="0" w:name="_GoBack"/>
            <w:bookmarkEnd w:id="0"/>
            <w:r>
              <w:rPr>
                <w:rFonts w:hint="eastAsia" w:ascii="仿宋" w:hAnsi="仿宋" w:eastAsia="仿宋" w:cs="仿宋"/>
                <w:i w:val="0"/>
                <w:iCs w:val="0"/>
                <w:color w:val="000000"/>
                <w:kern w:val="0"/>
                <w:sz w:val="24"/>
                <w:szCs w:val="24"/>
                <w:u w:val="none"/>
                <w:bdr w:val="none" w:color="auto" w:sz="0" w:space="0"/>
                <w:lang w:val="en-US" w:eastAsia="zh-CN" w:bidi="ar"/>
              </w:rPr>
              <w:t>候宜居指数</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42073-2022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气候风险指数 干旱</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42074-2022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气候季节划分</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GB/T 42075-2022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区域性暴雨过程评估方法</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GB/Z 41921-2022</w:t>
            </w: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视障者用辅助器具 盲道</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2023/2/1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GB 9656-2021</w:t>
            </w:r>
          </w:p>
        </w:tc>
        <w:tc>
          <w:tcPr>
            <w:tcW w:w="27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机动车玻璃安全技术规范</w:t>
            </w:r>
          </w:p>
        </w:tc>
        <w:tc>
          <w:tcPr>
            <w:tcW w:w="2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Tahoma" w:hAnsi="Tahoma" w:eastAsia="Tahoma" w:cs="Tahoma"/>
                <w:i w:val="0"/>
                <w:iCs w:val="0"/>
                <w:color w:val="000000"/>
                <w:kern w:val="0"/>
                <w:sz w:val="22"/>
                <w:szCs w:val="22"/>
                <w:u w:val="none"/>
                <w:lang w:val="en-US" w:eastAsia="zh-CN" w:bidi="ar"/>
              </w:rPr>
              <w:t>GB 9656-2003</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GB/T 41009-2021</w:t>
            </w:r>
          </w:p>
        </w:tc>
        <w:tc>
          <w:tcPr>
            <w:tcW w:w="27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法庭科学 DNA数据库选用的基因座及其数据结构</w:t>
            </w:r>
          </w:p>
        </w:tc>
        <w:tc>
          <w:tcPr>
            <w:tcW w:w="26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GB/T 41021-2021</w:t>
            </w:r>
          </w:p>
        </w:tc>
        <w:tc>
          <w:tcPr>
            <w:tcW w:w="27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法庭科学 DNA鉴定文书内容及格式</w:t>
            </w:r>
          </w:p>
        </w:tc>
        <w:tc>
          <w:tcPr>
            <w:tcW w:w="26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2023/1/1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GB/T 1355-2021</w:t>
            </w:r>
          </w:p>
        </w:tc>
        <w:tc>
          <w:tcPr>
            <w:tcW w:w="27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小麦粉</w:t>
            </w:r>
          </w:p>
        </w:tc>
        <w:tc>
          <w:tcPr>
            <w:tcW w:w="26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Tahoma" w:hAnsi="Tahoma" w:eastAsia="Tahoma" w:cs="Tahoma"/>
                <w:i w:val="0"/>
                <w:iCs w:val="0"/>
                <w:color w:val="000000"/>
                <w:kern w:val="0"/>
                <w:sz w:val="22"/>
                <w:szCs w:val="22"/>
                <w:u w:val="none"/>
                <w:lang w:val="en-US" w:eastAsia="zh-CN" w:bidi="ar"/>
              </w:rPr>
              <w:t>GB/T 1355-1986</w:t>
            </w:r>
          </w:p>
        </w:tc>
        <w:tc>
          <w:tcPr>
            <w:tcW w:w="11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none" w:color="auto" w:sz="0" w:space="0"/>
                <w:lang w:val="en-US" w:eastAsia="zh-CN" w:bidi="ar"/>
              </w:rPr>
            </w:pPr>
            <w:r>
              <w:rPr>
                <w:rFonts w:hint="default" w:ascii="Tahoma" w:hAnsi="Tahoma" w:eastAsia="Tahoma" w:cs="Tahoma"/>
                <w:i w:val="0"/>
                <w:iCs w:val="0"/>
                <w:color w:val="000000"/>
                <w:kern w:val="0"/>
                <w:sz w:val="22"/>
                <w:szCs w:val="22"/>
                <w:u w:val="none"/>
                <w:lang w:val="en-US" w:eastAsia="zh-CN" w:bidi="ar"/>
              </w:rPr>
              <w:t>2023/1/1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YWEzYzIxNzM0MWYzNjBlNjRlYjJkNGJlZWNhYWYifQ=="/>
    <w:docVar w:name="KSO_WPS_MARK_KEY" w:val="2eec825d-523c-4e29-a537-222359097804"/>
  </w:docVars>
  <w:rsids>
    <w:rsidRoot w:val="00000000"/>
    <w:rsid w:val="07AE3CF7"/>
    <w:rsid w:val="7512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11"/>
    <w:basedOn w:val="3"/>
    <w:uiPriority w:val="0"/>
    <w:rPr>
      <w:rFonts w:hint="eastAsia" w:ascii="仿宋" w:hAnsi="仿宋" w:eastAsia="仿宋" w:cs="仿宋"/>
      <w:color w:val="000000"/>
      <w:sz w:val="24"/>
      <w:szCs w:val="24"/>
      <w:u w:val="none"/>
    </w:rPr>
  </w:style>
  <w:style w:type="character" w:customStyle="1" w:styleId="6">
    <w:name w:val="font41"/>
    <w:basedOn w:val="3"/>
    <w:uiPriority w:val="0"/>
    <w:rPr>
      <w:rFonts w:hint="eastAsia" w:ascii="宋体" w:hAnsi="宋体" w:eastAsia="宋体" w:cs="宋体"/>
      <w:color w:val="000000"/>
      <w:sz w:val="24"/>
      <w:szCs w:val="24"/>
      <w:u w:val="none"/>
    </w:rPr>
  </w:style>
  <w:style w:type="character" w:customStyle="1" w:styleId="7">
    <w:name w:val="font31"/>
    <w:basedOn w:val="3"/>
    <w:uiPriority w:val="0"/>
    <w:rPr>
      <w:rFonts w:ascii="仿宋_GB2312" w:eastAsia="仿宋_GB2312" w:cs="仿宋_GB2312"/>
      <w:color w:val="000000"/>
      <w:sz w:val="22"/>
      <w:szCs w:val="22"/>
      <w:u w:val="none"/>
    </w:rPr>
  </w:style>
  <w:style w:type="character" w:customStyle="1" w:styleId="8">
    <w:name w:val="font21"/>
    <w:basedOn w:val="3"/>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7285</Words>
  <Characters>15707</Characters>
  <Lines>0</Lines>
  <Paragraphs>0</Paragraphs>
  <TotalTime>2</TotalTime>
  <ScaleCrop>false</ScaleCrop>
  <LinksUpToDate>false</LinksUpToDate>
  <CharactersWithSpaces>16481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2023-02-01T07:19:38Z</dcterms:created>
  <dc:creator>Administrator</dc:creator>
  <cp:lastModifiedBy>Administrator</cp:lastModifiedBy>
  <dcterms:modified xsi:type="dcterms:W3CDTF">2023-02-01T07:29:21Z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01F8FC315AAF4E408E783171E826F599</vt:lpwstr>
  </property>
</Properties>
</file>